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F" w:rsidRPr="00EE2247" w:rsidRDefault="00605940" w:rsidP="00186DD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E2247">
        <w:rPr>
          <w:rFonts w:cstheme="minorHAnsi"/>
          <w:b/>
          <w:bCs/>
          <w:sz w:val="24"/>
          <w:szCs w:val="24"/>
          <w:lang w:val="ro-RO"/>
        </w:rPr>
        <w:t xml:space="preserve">    </w:t>
      </w:r>
      <w:r w:rsidR="00E35E6E" w:rsidRPr="00EE2247">
        <w:rPr>
          <w:rFonts w:cstheme="minorHAnsi"/>
          <w:b/>
          <w:bCs/>
          <w:sz w:val="24"/>
          <w:szCs w:val="24"/>
          <w:lang w:val="ro-RO"/>
        </w:rPr>
        <w:t xml:space="preserve">  </w:t>
      </w:r>
      <w:r w:rsidR="00A80AA1" w:rsidRPr="00EE2247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F72421" w:rsidRPr="00EE2247">
        <w:rPr>
          <w:rFonts w:cstheme="minorHAnsi"/>
          <w:b/>
          <w:bCs/>
          <w:sz w:val="24"/>
          <w:szCs w:val="24"/>
          <w:lang w:val="ro-RO"/>
        </w:rPr>
        <w:t>Sibiu</w:t>
      </w:r>
    </w:p>
    <w:p w:rsidR="00F72421" w:rsidRPr="00EE2247" w:rsidRDefault="008740EB" w:rsidP="00186DD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E2247">
        <w:rPr>
          <w:rFonts w:cstheme="minorHAnsi"/>
          <w:b/>
          <w:bCs/>
          <w:sz w:val="24"/>
          <w:szCs w:val="24"/>
          <w:lang w:val="ro-RO"/>
        </w:rPr>
        <w:t>1</w:t>
      </w:r>
      <w:r w:rsidR="005D6439">
        <w:rPr>
          <w:rFonts w:cstheme="minorHAnsi"/>
          <w:b/>
          <w:bCs/>
          <w:sz w:val="24"/>
          <w:szCs w:val="24"/>
          <w:lang w:val="ro-RO"/>
        </w:rPr>
        <w:t>1</w:t>
      </w:r>
      <w:r w:rsidRPr="00EE2247">
        <w:rPr>
          <w:rFonts w:cstheme="minorHAnsi"/>
          <w:b/>
          <w:bCs/>
          <w:sz w:val="24"/>
          <w:szCs w:val="24"/>
          <w:lang w:val="ro-RO"/>
        </w:rPr>
        <w:t xml:space="preserve"> iunie </w:t>
      </w:r>
      <w:r w:rsidR="00605940" w:rsidRPr="00EE2247">
        <w:rPr>
          <w:rFonts w:cstheme="minorHAnsi"/>
          <w:b/>
          <w:bCs/>
          <w:sz w:val="24"/>
          <w:szCs w:val="24"/>
          <w:lang w:val="ro-RO"/>
        </w:rPr>
        <w:t>2020</w:t>
      </w:r>
    </w:p>
    <w:p w:rsidR="00186DD2" w:rsidRDefault="00186DD2" w:rsidP="00792015">
      <w:pPr>
        <w:shd w:val="clear" w:color="auto" w:fill="FFFFFF"/>
        <w:tabs>
          <w:tab w:val="left" w:pos="639"/>
          <w:tab w:val="center" w:pos="4725"/>
        </w:tabs>
        <w:spacing w:after="0" w:line="240" w:lineRule="auto"/>
        <w:ind w:left="426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</w:p>
    <w:p w:rsidR="00604B53" w:rsidRDefault="00A33D55" w:rsidP="00604B53">
      <w:pPr>
        <w:shd w:val="clear" w:color="auto" w:fill="FFFFFF"/>
        <w:tabs>
          <w:tab w:val="left" w:pos="639"/>
          <w:tab w:val="center" w:pos="472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</w:t>
      </w:r>
    </w:p>
    <w:p w:rsidR="00604B53" w:rsidRDefault="00B94D01" w:rsidP="00B94D01">
      <w:pPr>
        <w:shd w:val="clear" w:color="auto" w:fill="FFFFFF"/>
        <w:tabs>
          <w:tab w:val="left" w:pos="639"/>
          <w:tab w:val="center" w:pos="4725"/>
          <w:tab w:val="center" w:pos="4986"/>
          <w:tab w:val="right" w:pos="9972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bCs/>
          <w:sz w:val="24"/>
          <w:szCs w:val="24"/>
          <w:lang w:val="ro-RO" w:eastAsia="en-GB"/>
        </w:rPr>
        <w:tab/>
      </w:r>
      <w:r>
        <w:rPr>
          <w:rFonts w:eastAsia="Times New Roman" w:cstheme="minorHAnsi"/>
          <w:b/>
          <w:bCs/>
          <w:sz w:val="24"/>
          <w:szCs w:val="24"/>
          <w:lang w:val="ro-RO" w:eastAsia="en-GB"/>
        </w:rPr>
        <w:tab/>
      </w:r>
      <w:r w:rsidR="00A33D55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="009D626B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="008740EB" w:rsidRPr="00EE2247">
        <w:rPr>
          <w:rFonts w:eastAsia="Times New Roman" w:cstheme="minorHAnsi"/>
          <w:b/>
          <w:bCs/>
          <w:sz w:val="24"/>
          <w:szCs w:val="24"/>
          <w:lang w:val="ro-RO" w:eastAsia="en-GB"/>
        </w:rPr>
        <w:t>Compartimentul tampon al UPU Sibiu a f</w:t>
      </w:r>
      <w:r w:rsidR="00186DD2">
        <w:rPr>
          <w:rFonts w:eastAsia="Times New Roman" w:cstheme="minorHAnsi"/>
          <w:b/>
          <w:bCs/>
          <w:sz w:val="24"/>
          <w:szCs w:val="24"/>
          <w:lang w:val="ro-RO" w:eastAsia="en-GB"/>
        </w:rPr>
        <w:t>ost relocat într-un modul extern</w:t>
      </w:r>
      <w:r>
        <w:rPr>
          <w:rFonts w:eastAsia="Times New Roman" w:cstheme="minorHAnsi"/>
          <w:b/>
          <w:bCs/>
          <w:sz w:val="24"/>
          <w:szCs w:val="24"/>
          <w:lang w:val="ro-RO" w:eastAsia="en-GB"/>
        </w:rPr>
        <w:tab/>
      </w:r>
    </w:p>
    <w:p w:rsidR="008740EB" w:rsidRPr="00EE2247" w:rsidRDefault="00186DD2" w:rsidP="00604B53">
      <w:pPr>
        <w:shd w:val="clear" w:color="auto" w:fill="FFFFFF"/>
        <w:tabs>
          <w:tab w:val="left" w:pos="639"/>
          <w:tab w:val="center" w:pos="4725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bCs/>
          <w:sz w:val="24"/>
          <w:szCs w:val="24"/>
          <w:lang w:val="ro-RO" w:eastAsia="en-GB"/>
        </w:rPr>
        <w:tab/>
      </w:r>
    </w:p>
    <w:p w:rsidR="007350E4" w:rsidRPr="009D626B" w:rsidRDefault="008740EB" w:rsidP="007350E4">
      <w:pPr>
        <w:shd w:val="clear" w:color="auto" w:fill="FFFFFF"/>
        <w:spacing w:after="0" w:line="240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SCJU Sibiu a amenajat un modul extern </w:t>
      </w:r>
      <w:r w:rsidR="005848DF"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temporar </w:t>
      </w:r>
      <w:r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pentru relocarea compartimentului tampon din UPU, în vederea reintroducerii în </w:t>
      </w:r>
      <w:r w:rsidRPr="00EE2247">
        <w:rPr>
          <w:rFonts w:cstheme="minorHAnsi"/>
          <w:sz w:val="24"/>
          <w:szCs w:val="24"/>
          <w:lang w:val="ro-RO"/>
        </w:rPr>
        <w:t xml:space="preserve">circuitul funcțional a secțiilor de Chirurgie, care </w:t>
      </w:r>
      <w:r w:rsidR="007350E4">
        <w:rPr>
          <w:rFonts w:cstheme="minorHAnsi"/>
          <w:sz w:val="24"/>
          <w:szCs w:val="24"/>
          <w:lang w:val="ro-RO"/>
        </w:rPr>
        <w:t xml:space="preserve">îndeplineau </w:t>
      </w:r>
      <w:r w:rsidR="00BE2605">
        <w:rPr>
          <w:rFonts w:cstheme="minorHAnsi"/>
          <w:sz w:val="24"/>
          <w:szCs w:val="24"/>
          <w:lang w:val="ro-RO"/>
        </w:rPr>
        <w:t>anterior acest rol, precum și a</w:t>
      </w:r>
      <w:r w:rsidR="007350E4">
        <w:rPr>
          <w:rFonts w:cstheme="minorHAnsi"/>
          <w:sz w:val="24"/>
          <w:szCs w:val="24"/>
          <w:lang w:val="ro-RO"/>
        </w:rPr>
        <w:t xml:space="preserve"> secțiilor de Ortopedie, Urologie, Neurochirurgie, secțiile medicale, Diabet, </w:t>
      </w:r>
      <w:r w:rsidR="008C0DB3">
        <w:rPr>
          <w:rFonts w:cstheme="minorHAnsi"/>
          <w:sz w:val="24"/>
          <w:szCs w:val="24"/>
          <w:lang w:val="ro-RO"/>
        </w:rPr>
        <w:t>Gastroenterologie</w:t>
      </w:r>
      <w:r w:rsidR="009D626B">
        <w:rPr>
          <w:rFonts w:cstheme="minorHAnsi"/>
          <w:sz w:val="24"/>
          <w:szCs w:val="24"/>
          <w:lang w:val="ro-RO"/>
        </w:rPr>
        <w:t xml:space="preserve">, Endocrinologie. </w:t>
      </w:r>
    </w:p>
    <w:p w:rsidR="00792015" w:rsidRDefault="005848DF" w:rsidP="00792015">
      <w:pPr>
        <w:shd w:val="clear" w:color="auto" w:fill="FFFFFF"/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EE2247">
        <w:rPr>
          <w:rFonts w:cstheme="minorHAnsi"/>
          <w:sz w:val="24"/>
          <w:szCs w:val="24"/>
          <w:lang w:val="ro-RO"/>
        </w:rPr>
        <w:t xml:space="preserve"> Modulul a fost dat în fol</w:t>
      </w:r>
      <w:r w:rsidR="00FE2D42">
        <w:rPr>
          <w:rFonts w:cstheme="minorHAnsi"/>
          <w:sz w:val="24"/>
          <w:szCs w:val="24"/>
          <w:lang w:val="ro-RO"/>
        </w:rPr>
        <w:t xml:space="preserve">osință la finalul săptămânii trecute. </w:t>
      </w:r>
      <w:r w:rsidRPr="00EE2247">
        <w:rPr>
          <w:rFonts w:cstheme="minorHAnsi"/>
          <w:sz w:val="24"/>
          <w:szCs w:val="24"/>
          <w:lang w:val="ro-RO"/>
        </w:rPr>
        <w:t>În urma acestui demers</w:t>
      </w:r>
      <w:r w:rsidR="003B0A0D" w:rsidRPr="00EE2247">
        <w:rPr>
          <w:rFonts w:cstheme="minorHAnsi"/>
          <w:sz w:val="24"/>
          <w:szCs w:val="24"/>
          <w:lang w:val="ro-RO"/>
        </w:rPr>
        <w:t>,</w:t>
      </w:r>
      <w:r w:rsidRPr="00EE2247">
        <w:rPr>
          <w:rFonts w:cstheme="minorHAnsi"/>
          <w:sz w:val="24"/>
          <w:szCs w:val="24"/>
          <w:lang w:val="ro-RO"/>
        </w:rPr>
        <w:t xml:space="preserve"> se asigură </w:t>
      </w:r>
      <w:r w:rsidR="008740EB" w:rsidRPr="00EE2247">
        <w:rPr>
          <w:rFonts w:cstheme="minorHAnsi"/>
          <w:sz w:val="24"/>
          <w:szCs w:val="24"/>
          <w:shd w:val="clear" w:color="auto" w:fill="FFFFFF"/>
          <w:lang w:val="ro-RO"/>
        </w:rPr>
        <w:t>condițiile de siguranță a pacienților și personalului în contextul epidemiei de coronavirus, pacienții cu suspiciune de COVID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>-19</w:t>
      </w:r>
      <w:r w:rsidR="008740EB"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 fiind </w:t>
      </w:r>
      <w:r w:rsidR="003B0A0D" w:rsidRPr="00EE2247">
        <w:rPr>
          <w:rFonts w:cstheme="minorHAnsi"/>
          <w:sz w:val="24"/>
          <w:szCs w:val="24"/>
          <w:shd w:val="clear" w:color="auto" w:fill="FFFFFF"/>
          <w:lang w:val="ro-RO"/>
        </w:rPr>
        <w:t>internați în acest modul până la aflarea rezultatelor testărilor. Modulul temporar este alcătuit din 6 containere d</w:t>
      </w:r>
      <w:r w:rsidR="002A62BA"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e birou Containex, care au fost </w:t>
      </w:r>
      <w:r w:rsidR="003B0A0D"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amplasate în proximitatea Unității de Primiri Urgențe, lângă aleea de </w:t>
      </w:r>
      <w:r w:rsidR="002A62BA" w:rsidRPr="00EE2247">
        <w:rPr>
          <w:rFonts w:cstheme="minorHAnsi"/>
          <w:sz w:val="24"/>
          <w:szCs w:val="24"/>
          <w:shd w:val="clear" w:color="auto" w:fill="FFFFFF"/>
          <w:lang w:val="ro-RO"/>
        </w:rPr>
        <w:t>acces către parcarea SCJU Sibiu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. </w:t>
      </w:r>
      <w:r w:rsidR="00792015">
        <w:rPr>
          <w:rFonts w:cstheme="minorHAnsi"/>
          <w:sz w:val="24"/>
          <w:szCs w:val="24"/>
          <w:shd w:val="clear" w:color="auto" w:fill="FFFFFF"/>
          <w:lang w:val="ro-RO"/>
        </w:rPr>
        <w:t xml:space="preserve">Construcția este una temporară urmând să aibă destinația menționată doar pe perioada pandemiei. </w:t>
      </w:r>
    </w:p>
    <w:p w:rsidR="002A62BA" w:rsidRDefault="003B0A0D" w:rsidP="00186DD2">
      <w:pPr>
        <w:shd w:val="clear" w:color="auto" w:fill="FFFFFF"/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Valoarea investiției s-a ridicat la </w:t>
      </w:r>
      <w:r w:rsidR="002A62BA"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circa 255.000 lei, banii provenind din sponsorizări, după cum urmează: </w:t>
      </w:r>
    </w:p>
    <w:p w:rsidR="00186DD2" w:rsidRPr="00EE2247" w:rsidRDefault="00186DD2" w:rsidP="00186DD2">
      <w:pPr>
        <w:shd w:val="clear" w:color="auto" w:fill="FFFFFF"/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</w:p>
    <w:p w:rsidR="008740EB" w:rsidRPr="00EE2247" w:rsidRDefault="002A62BA" w:rsidP="00186DD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130.000 lei </w:t>
      </w:r>
      <w:r w:rsidRPr="00EE2247">
        <w:rPr>
          <w:rFonts w:eastAsia="Times New Roman" w:cstheme="minorHAnsi"/>
          <w:sz w:val="24"/>
          <w:szCs w:val="24"/>
          <w:lang w:val="ro-RO" w:eastAsia="en-GB"/>
        </w:rPr>
        <w:t xml:space="preserve">din partea C&amp;A România, </w:t>
      </w:r>
      <w:r w:rsidR="00186DD2">
        <w:rPr>
          <w:rFonts w:eastAsia="Times New Roman" w:cstheme="minorHAnsi"/>
          <w:sz w:val="24"/>
          <w:szCs w:val="24"/>
          <w:lang w:val="ro-RO" w:eastAsia="en-GB"/>
        </w:rPr>
        <w:t xml:space="preserve">prin Fundația Baby Care, </w:t>
      </w:r>
      <w:r w:rsidRPr="00EE2247">
        <w:rPr>
          <w:rFonts w:eastAsia="Times New Roman" w:cstheme="minorHAnsi"/>
          <w:sz w:val="24"/>
          <w:szCs w:val="24"/>
          <w:lang w:val="ro-RO" w:eastAsia="en-GB"/>
        </w:rPr>
        <w:t>cu implicarea dlui Cătălin Roșca,  Country Manager C&amp;A</w:t>
      </w:r>
      <w:r w:rsidR="00186DD2">
        <w:rPr>
          <w:rFonts w:eastAsia="Times New Roman" w:cstheme="minorHAnsi"/>
          <w:sz w:val="24"/>
          <w:szCs w:val="24"/>
          <w:lang w:val="ro-RO" w:eastAsia="en-GB"/>
        </w:rPr>
        <w:t>,</w:t>
      </w:r>
      <w:r w:rsidRPr="00EE2247">
        <w:rPr>
          <w:rFonts w:eastAsia="Times New Roman" w:cstheme="minorHAnsi"/>
          <w:sz w:val="24"/>
          <w:szCs w:val="24"/>
          <w:lang w:val="ro-RO" w:eastAsia="en-GB"/>
        </w:rPr>
        <w:t xml:space="preserve"> utilizați pentru achiziționarea containerelor;</w:t>
      </w:r>
    </w:p>
    <w:p w:rsidR="002A62BA" w:rsidRPr="00EE2247" w:rsidRDefault="002A62BA" w:rsidP="00186DD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EE2247">
        <w:rPr>
          <w:rFonts w:cstheme="minorHAnsi"/>
          <w:sz w:val="24"/>
          <w:szCs w:val="24"/>
          <w:shd w:val="clear" w:color="auto" w:fill="FFFFFF"/>
          <w:lang w:val="ro-RO"/>
        </w:rPr>
        <w:t xml:space="preserve">95.000 din partea Fundației Comunitare Sibiu utilizați pentru 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realizarea următoarelor lucrări: platformă beton pentru amplasare containere, confecție metalică între containere (copertină), confecționare tâmplărie PVC cu geam termopan și uși; </w:t>
      </w:r>
    </w:p>
    <w:p w:rsidR="00186DD2" w:rsidRDefault="002A62BA" w:rsidP="00186DD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186DD2">
        <w:rPr>
          <w:rFonts w:cstheme="minorHAnsi"/>
          <w:sz w:val="24"/>
          <w:szCs w:val="24"/>
          <w:shd w:val="clear" w:color="auto" w:fill="FFFFFF"/>
          <w:lang w:val="ro-RO"/>
        </w:rPr>
        <w:t>30.000 din partea Compa. S.A</w:t>
      </w:r>
      <w:r w:rsidR="00EE2247" w:rsidRPr="00186DD2">
        <w:rPr>
          <w:rFonts w:cstheme="minorHAnsi"/>
          <w:sz w:val="24"/>
          <w:szCs w:val="24"/>
          <w:shd w:val="clear" w:color="auto" w:fill="FFFFFF"/>
          <w:lang w:val="ro-RO"/>
        </w:rPr>
        <w:t>, utilizați pentru dotar</w:t>
      </w:r>
      <w:r w:rsidR="00792015">
        <w:rPr>
          <w:rFonts w:cstheme="minorHAnsi"/>
          <w:sz w:val="24"/>
          <w:szCs w:val="24"/>
          <w:shd w:val="clear" w:color="auto" w:fill="FFFFFF"/>
          <w:lang w:val="ro-RO"/>
        </w:rPr>
        <w:t>ea modulului cu aer condiționat.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 </w:t>
      </w:r>
    </w:p>
    <w:p w:rsidR="00186DD2" w:rsidRPr="00186DD2" w:rsidRDefault="00186DD2" w:rsidP="00186DD2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</w:p>
    <w:p w:rsidR="00EE2247" w:rsidRDefault="00EE2247" w:rsidP="00186DD2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>
        <w:rPr>
          <w:rFonts w:cstheme="minorHAnsi"/>
          <w:sz w:val="24"/>
          <w:szCs w:val="24"/>
          <w:shd w:val="clear" w:color="auto" w:fill="FFFFFF"/>
          <w:lang w:val="ro-RO"/>
        </w:rPr>
        <w:t xml:space="preserve">În cadrul modulului au fost amenajate următoarele: 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11 spații de cazare </w:t>
      </w:r>
      <w:r>
        <w:rPr>
          <w:rFonts w:cstheme="minorHAnsi"/>
          <w:sz w:val="24"/>
          <w:szCs w:val="24"/>
          <w:shd w:val="clear" w:color="auto" w:fill="FFFFFF"/>
          <w:lang w:val="ro-RO"/>
        </w:rPr>
        <w:t>cu un pat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 (saloane)</w:t>
      </w:r>
      <w:r>
        <w:rPr>
          <w:rFonts w:cstheme="minorHAnsi"/>
          <w:sz w:val="24"/>
          <w:szCs w:val="24"/>
          <w:shd w:val="clear" w:color="auto" w:fill="FFFFFF"/>
          <w:lang w:val="ro-RO"/>
        </w:rPr>
        <w:t>, două grupuri sanitare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>, un spațiu de examinare în vederea utilizării unui aparat radiologic mobil, două saloane pentru gestionarea urgențelor majore, care vor fi dotate cu echipamente speci</w:t>
      </w:r>
      <w:r w:rsidR="00994118">
        <w:rPr>
          <w:rFonts w:cstheme="minorHAnsi"/>
          <w:sz w:val="24"/>
          <w:szCs w:val="24"/>
          <w:shd w:val="clear" w:color="auto" w:fill="FFFFFF"/>
          <w:lang w:val="ro-RO"/>
        </w:rPr>
        <w:t>fice și un cabinet pentru personalul medical</w:t>
      </w:r>
      <w:r w:rsidR="00186DD2">
        <w:rPr>
          <w:rFonts w:cstheme="minorHAnsi"/>
          <w:sz w:val="24"/>
          <w:szCs w:val="24"/>
          <w:shd w:val="clear" w:color="auto" w:fill="FFFFFF"/>
          <w:lang w:val="ro-RO"/>
        </w:rPr>
        <w:t xml:space="preserve">. Toate spațiile sunt dotate cu aer condiționat. </w:t>
      </w:r>
    </w:p>
    <w:p w:rsidR="00186DD2" w:rsidRDefault="00186DD2" w:rsidP="00186DD2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</w:p>
    <w:p w:rsidR="008740EB" w:rsidRPr="00291010" w:rsidRDefault="00EE2247" w:rsidP="00291010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eastAsia="Times New Roman" w:cstheme="minorHAnsi"/>
          <w:i/>
          <w:sz w:val="24"/>
          <w:szCs w:val="24"/>
          <w:lang w:val="ro-RO" w:eastAsia="en-GB"/>
        </w:rPr>
      </w:pPr>
      <w:r>
        <w:rPr>
          <w:rFonts w:cstheme="minorHAnsi"/>
          <w:sz w:val="24"/>
          <w:szCs w:val="24"/>
          <w:shd w:val="clear" w:color="auto" w:fill="FFFFFF"/>
          <w:lang w:val="ro-RO"/>
        </w:rPr>
        <w:t>„</w:t>
      </w:r>
      <w:r w:rsidRPr="00186DD2">
        <w:rPr>
          <w:rFonts w:cstheme="minorHAnsi"/>
          <w:i/>
          <w:sz w:val="24"/>
          <w:szCs w:val="24"/>
          <w:shd w:val="clear" w:color="auto" w:fill="FFFFFF"/>
          <w:lang w:val="ro-RO"/>
        </w:rPr>
        <w:t xml:space="preserve">Le mulțumim sponsorilor de la </w:t>
      </w:r>
      <w:r w:rsidRPr="00186DD2">
        <w:rPr>
          <w:rFonts w:eastAsia="Times New Roman" w:cstheme="minorHAnsi"/>
          <w:i/>
          <w:sz w:val="24"/>
          <w:szCs w:val="24"/>
          <w:lang w:val="ro-RO" w:eastAsia="en-GB"/>
        </w:rPr>
        <w:t>C&amp;A România, Fundația C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>omunitară Sibiu și Compa pentru</w:t>
      </w:r>
      <w:r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asigurarea fondurilor care au făcut posibilă realizare</w:t>
      </w:r>
      <w:r w:rsidR="00BE2605">
        <w:rPr>
          <w:rFonts w:eastAsia="Times New Roman" w:cstheme="minorHAnsi"/>
          <w:i/>
          <w:sz w:val="24"/>
          <w:szCs w:val="24"/>
          <w:lang w:val="ro-RO" w:eastAsia="en-GB"/>
        </w:rPr>
        <w:t>a acestui modul extern care a fost</w:t>
      </w:r>
      <w:r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esențial</w:t>
      </w:r>
      <w:r w:rsidR="00BE2605">
        <w:rPr>
          <w:rFonts w:eastAsia="Times New Roman" w:cstheme="minorHAnsi"/>
          <w:i/>
          <w:sz w:val="24"/>
          <w:szCs w:val="24"/>
          <w:lang w:val="ro-RO" w:eastAsia="en-GB"/>
        </w:rPr>
        <w:t>ă</w:t>
      </w:r>
      <w:r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în demersul nostru de repornire a activității medicale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a secțiilor</w:t>
      </w:r>
      <w:r w:rsidR="007350E4">
        <w:rPr>
          <w:rFonts w:eastAsia="Times New Roman" w:cstheme="minorHAnsi"/>
          <w:i/>
          <w:sz w:val="24"/>
          <w:szCs w:val="24"/>
          <w:lang w:val="ro-RO" w:eastAsia="en-GB"/>
        </w:rPr>
        <w:t xml:space="preserve"> spitalului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. Este </w:t>
      </w:r>
      <w:r w:rsidR="00604B53">
        <w:rPr>
          <w:rFonts w:eastAsia="Times New Roman" w:cstheme="minorHAnsi"/>
          <w:i/>
          <w:sz w:val="24"/>
          <w:szCs w:val="24"/>
          <w:lang w:val="ro-RO" w:eastAsia="en-GB"/>
        </w:rPr>
        <w:t xml:space="preserve">obligatoriu 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să creăm circuite </w:t>
      </w:r>
      <w:r w:rsidR="00604B53">
        <w:rPr>
          <w:rFonts w:eastAsia="Times New Roman" w:cstheme="minorHAnsi"/>
          <w:i/>
          <w:sz w:val="24"/>
          <w:szCs w:val="24"/>
          <w:lang w:val="ro-RO" w:eastAsia="en-GB"/>
        </w:rPr>
        <w:t xml:space="preserve">funcționale 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separate și am reușit acest lucru prin efortul conjugat al comunității, spitalului și </w:t>
      </w:r>
      <w:r w:rsidR="00291010">
        <w:rPr>
          <w:rFonts w:eastAsia="Times New Roman" w:cstheme="minorHAnsi"/>
          <w:i/>
          <w:sz w:val="24"/>
          <w:szCs w:val="24"/>
          <w:lang w:val="ro-RO" w:eastAsia="en-GB"/>
        </w:rPr>
        <w:t xml:space="preserve">Consiliului Județean Sibiu. Îi </w:t>
      </w:r>
      <w:r w:rsidR="00DC785B" w:rsidRPr="00186DD2">
        <w:rPr>
          <w:rFonts w:eastAsia="Times New Roman" w:cstheme="minorHAnsi"/>
          <w:i/>
          <w:sz w:val="24"/>
          <w:szCs w:val="24"/>
          <w:lang w:val="ro-RO" w:eastAsia="en-GB"/>
        </w:rPr>
        <w:t>mulțumesc, de asemenea și dlui Ec. Benchea Cornel, care a reușit</w:t>
      </w:r>
      <w:r w:rsidR="001A4894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implicarea mediului de afaceri în dezvoltarea serviciilor m</w:t>
      </w:r>
      <w:r w:rsidR="00D80767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edicale oferite de SCJU Sibiu. 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Îi asigur </w:t>
      </w:r>
      <w:r w:rsidR="00291010">
        <w:rPr>
          <w:rFonts w:eastAsia="Times New Roman" w:cstheme="minorHAnsi"/>
          <w:i/>
          <w:sz w:val="24"/>
          <w:szCs w:val="24"/>
          <w:lang w:val="ro-RO" w:eastAsia="en-GB"/>
        </w:rPr>
        <w:t xml:space="preserve">totodată </w:t>
      </w:r>
      <w:r w:rsidR="00FE2D42" w:rsidRPr="00186DD2">
        <w:rPr>
          <w:rFonts w:eastAsia="Times New Roman" w:cstheme="minorHAnsi"/>
          <w:i/>
          <w:sz w:val="24"/>
          <w:szCs w:val="24"/>
          <w:lang w:val="ro-RO" w:eastAsia="en-GB"/>
        </w:rPr>
        <w:t>pe sibieni că vom continua</w:t>
      </w:r>
      <w:r w:rsidR="00DC785B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să </w:t>
      </w:r>
      <w:r w:rsidR="00291010">
        <w:rPr>
          <w:rFonts w:eastAsia="Times New Roman" w:cstheme="minorHAnsi"/>
          <w:i/>
          <w:sz w:val="24"/>
          <w:szCs w:val="24"/>
          <w:lang w:val="ro-RO" w:eastAsia="en-GB"/>
        </w:rPr>
        <w:t xml:space="preserve">dezvoltăm serviciile medicale din cadrul </w:t>
      </w:r>
      <w:r w:rsidR="00DC785B" w:rsidRPr="00186DD2">
        <w:rPr>
          <w:rFonts w:eastAsia="Times New Roman" w:cstheme="minorHAnsi"/>
          <w:i/>
          <w:sz w:val="24"/>
          <w:szCs w:val="24"/>
          <w:lang w:val="ro-RO" w:eastAsia="en-GB"/>
        </w:rPr>
        <w:t xml:space="preserve"> celei mai mari unități spitalicești a județului</w:t>
      </w:r>
      <w:r w:rsidR="00DC785B">
        <w:rPr>
          <w:rFonts w:eastAsia="Times New Roman" w:cstheme="minorHAnsi"/>
          <w:sz w:val="24"/>
          <w:szCs w:val="24"/>
          <w:lang w:val="ro-RO" w:eastAsia="en-GB"/>
        </w:rPr>
        <w:t xml:space="preserve">”, declară </w:t>
      </w:r>
      <w:r w:rsidR="00D80767">
        <w:rPr>
          <w:rFonts w:eastAsia="Times New Roman" w:cstheme="minorHAnsi"/>
          <w:sz w:val="24"/>
          <w:szCs w:val="24"/>
          <w:lang w:val="ro-RO" w:eastAsia="en-GB"/>
        </w:rPr>
        <w:t xml:space="preserve">Conf.univ.dr. </w:t>
      </w:r>
      <w:r w:rsidR="00DC785B">
        <w:rPr>
          <w:rFonts w:eastAsia="Times New Roman" w:cstheme="minorHAnsi"/>
          <w:sz w:val="24"/>
          <w:szCs w:val="24"/>
          <w:lang w:val="ro-RO" w:eastAsia="en-GB"/>
        </w:rPr>
        <w:t>Liliana C</w:t>
      </w:r>
      <w:r w:rsidR="00D80767">
        <w:rPr>
          <w:rFonts w:eastAsia="Times New Roman" w:cstheme="minorHAnsi"/>
          <w:sz w:val="24"/>
          <w:szCs w:val="24"/>
          <w:lang w:val="ro-RO" w:eastAsia="en-GB"/>
        </w:rPr>
        <w:t>oldea, M</w:t>
      </w:r>
      <w:r w:rsidR="00DC785B">
        <w:rPr>
          <w:rFonts w:eastAsia="Times New Roman" w:cstheme="minorHAnsi"/>
          <w:sz w:val="24"/>
          <w:szCs w:val="24"/>
          <w:lang w:val="ro-RO" w:eastAsia="en-GB"/>
        </w:rPr>
        <w:t xml:space="preserve">anagerul SCJU Sibiu. </w:t>
      </w:r>
    </w:p>
    <w:p w:rsidR="00ED5129" w:rsidRPr="00186DD2" w:rsidRDefault="00ED5129" w:rsidP="007350E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en-GB"/>
        </w:rPr>
      </w:pPr>
    </w:p>
    <w:p w:rsidR="00186DD2" w:rsidRDefault="00186DD2" w:rsidP="00186DD2">
      <w:p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Conf.univ.dr Liliana Coldea                                                  </w:t>
      </w:r>
      <w:r w:rsidR="00ED5129">
        <w:rPr>
          <w:rFonts w:cstheme="minorHAnsi"/>
          <w:b/>
          <w:sz w:val="24"/>
          <w:szCs w:val="24"/>
          <w:lang w:val="ro-RO"/>
        </w:rPr>
        <w:t xml:space="preserve">          </w:t>
      </w:r>
      <w:r>
        <w:rPr>
          <w:rFonts w:cstheme="minorHAnsi"/>
          <w:b/>
          <w:sz w:val="24"/>
          <w:szCs w:val="24"/>
          <w:lang w:val="ro-RO"/>
        </w:rPr>
        <w:t xml:space="preserve"> Decebal Todăriţă      </w:t>
      </w:r>
    </w:p>
    <w:p w:rsidR="00A80AA1" w:rsidRPr="00A33D55" w:rsidRDefault="00186DD2" w:rsidP="00A33D55">
      <w:p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                       Manager                                                                        </w:t>
      </w:r>
      <w:r w:rsidR="00ED5129">
        <w:rPr>
          <w:rFonts w:cstheme="minorHAnsi"/>
          <w:b/>
          <w:sz w:val="24"/>
          <w:szCs w:val="24"/>
          <w:lang w:val="ro-RO"/>
        </w:rPr>
        <w:t xml:space="preserve">        </w:t>
      </w:r>
      <w:r>
        <w:rPr>
          <w:rFonts w:cstheme="minorHAnsi"/>
          <w:b/>
          <w:sz w:val="24"/>
          <w:szCs w:val="24"/>
          <w:lang w:val="ro-RO"/>
        </w:rPr>
        <w:t xml:space="preserve">Purtător de cuvânt </w:t>
      </w:r>
    </w:p>
    <w:sectPr w:rsidR="00A80AA1" w:rsidRPr="00A33D55" w:rsidSect="00792015">
      <w:headerReference w:type="default" r:id="rId8"/>
      <w:pgSz w:w="12240" w:h="15840"/>
      <w:pgMar w:top="993" w:right="1134" w:bottom="851" w:left="1134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A0" w:rsidRDefault="00F707A0" w:rsidP="00347D57">
      <w:pPr>
        <w:spacing w:after="0" w:line="240" w:lineRule="auto"/>
      </w:pPr>
      <w:r>
        <w:separator/>
      </w:r>
    </w:p>
  </w:endnote>
  <w:endnote w:type="continuationSeparator" w:id="0">
    <w:p w:rsidR="00F707A0" w:rsidRDefault="00F707A0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A0" w:rsidRDefault="00F707A0" w:rsidP="00347D57">
      <w:pPr>
        <w:spacing w:after="0" w:line="240" w:lineRule="auto"/>
      </w:pPr>
      <w:r>
        <w:separator/>
      </w:r>
    </w:p>
  </w:footnote>
  <w:footnote w:type="continuationSeparator" w:id="0">
    <w:p w:rsidR="00F707A0" w:rsidRDefault="00F707A0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0D" w:rsidRDefault="007E12BB" w:rsidP="00792015">
    <w:pPr>
      <w:pStyle w:val="Header"/>
      <w:tabs>
        <w:tab w:val="clear" w:pos="9360"/>
        <w:tab w:val="right" w:pos="9923"/>
      </w:tabs>
      <w:ind w:left="-426"/>
      <w:rPr>
        <w:noProof/>
      </w:rPr>
    </w:pPr>
    <w:r>
      <w:rPr>
        <w:noProof/>
      </w:rPr>
      <w:drawing>
        <wp:inline distT="0" distB="0" distL="0" distR="0">
          <wp:extent cx="7042785" cy="1219200"/>
          <wp:effectExtent l="19050" t="0" r="5715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303" cy="122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D57" w:rsidRDefault="00347D57" w:rsidP="00B77ED4">
    <w:pPr>
      <w:pStyle w:val="Header"/>
      <w:tabs>
        <w:tab w:val="clear" w:pos="9360"/>
        <w:tab w:val="right" w:pos="9923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AEF"/>
    <w:multiLevelType w:val="hybridMultilevel"/>
    <w:tmpl w:val="B02E744E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40845469"/>
    <w:multiLevelType w:val="hybridMultilevel"/>
    <w:tmpl w:val="EDB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47D57"/>
    <w:rsid w:val="000840E2"/>
    <w:rsid w:val="000B56E9"/>
    <w:rsid w:val="000D624F"/>
    <w:rsid w:val="00152C06"/>
    <w:rsid w:val="00154425"/>
    <w:rsid w:val="00186DD2"/>
    <w:rsid w:val="001A4894"/>
    <w:rsid w:val="001C455D"/>
    <w:rsid w:val="001E1EB1"/>
    <w:rsid w:val="001E663A"/>
    <w:rsid w:val="00232996"/>
    <w:rsid w:val="00236505"/>
    <w:rsid w:val="00291010"/>
    <w:rsid w:val="002924D0"/>
    <w:rsid w:val="002928C7"/>
    <w:rsid w:val="002A3A98"/>
    <w:rsid w:val="002A62BA"/>
    <w:rsid w:val="00345DE6"/>
    <w:rsid w:val="00347D57"/>
    <w:rsid w:val="003743E2"/>
    <w:rsid w:val="00395C6F"/>
    <w:rsid w:val="003B0A0D"/>
    <w:rsid w:val="003D0D2B"/>
    <w:rsid w:val="00444D07"/>
    <w:rsid w:val="004568F1"/>
    <w:rsid w:val="00470510"/>
    <w:rsid w:val="004A0FE7"/>
    <w:rsid w:val="004B5297"/>
    <w:rsid w:val="004F64CC"/>
    <w:rsid w:val="00530643"/>
    <w:rsid w:val="00540DBB"/>
    <w:rsid w:val="005765BD"/>
    <w:rsid w:val="005848DF"/>
    <w:rsid w:val="0059393F"/>
    <w:rsid w:val="005B2E8D"/>
    <w:rsid w:val="005D6439"/>
    <w:rsid w:val="005E6A10"/>
    <w:rsid w:val="00604B53"/>
    <w:rsid w:val="00605940"/>
    <w:rsid w:val="006218C0"/>
    <w:rsid w:val="0065512C"/>
    <w:rsid w:val="00657706"/>
    <w:rsid w:val="006739E9"/>
    <w:rsid w:val="0069414C"/>
    <w:rsid w:val="006949EA"/>
    <w:rsid w:val="007350E4"/>
    <w:rsid w:val="00792015"/>
    <w:rsid w:val="00797920"/>
    <w:rsid w:val="007A7EDD"/>
    <w:rsid w:val="007C1940"/>
    <w:rsid w:val="007E12BB"/>
    <w:rsid w:val="00805D0F"/>
    <w:rsid w:val="00814BE6"/>
    <w:rsid w:val="008709E8"/>
    <w:rsid w:val="008740EB"/>
    <w:rsid w:val="008C0DB3"/>
    <w:rsid w:val="008C643E"/>
    <w:rsid w:val="008D040D"/>
    <w:rsid w:val="008D788E"/>
    <w:rsid w:val="00915792"/>
    <w:rsid w:val="00964D98"/>
    <w:rsid w:val="009813A0"/>
    <w:rsid w:val="00994118"/>
    <w:rsid w:val="009A6AD4"/>
    <w:rsid w:val="009D43E6"/>
    <w:rsid w:val="009D626B"/>
    <w:rsid w:val="009E4C15"/>
    <w:rsid w:val="00A33D55"/>
    <w:rsid w:val="00A80AA1"/>
    <w:rsid w:val="00B04762"/>
    <w:rsid w:val="00B41A96"/>
    <w:rsid w:val="00B4541F"/>
    <w:rsid w:val="00B52F64"/>
    <w:rsid w:val="00B77ED4"/>
    <w:rsid w:val="00B94D01"/>
    <w:rsid w:val="00B9776F"/>
    <w:rsid w:val="00BB126D"/>
    <w:rsid w:val="00BE2605"/>
    <w:rsid w:val="00C71D28"/>
    <w:rsid w:val="00C77F61"/>
    <w:rsid w:val="00CA15C5"/>
    <w:rsid w:val="00CD4833"/>
    <w:rsid w:val="00D80767"/>
    <w:rsid w:val="00D837DE"/>
    <w:rsid w:val="00DB7198"/>
    <w:rsid w:val="00DC785B"/>
    <w:rsid w:val="00DF002A"/>
    <w:rsid w:val="00E05193"/>
    <w:rsid w:val="00E35E6E"/>
    <w:rsid w:val="00E63678"/>
    <w:rsid w:val="00E75041"/>
    <w:rsid w:val="00ED5129"/>
    <w:rsid w:val="00EE2247"/>
    <w:rsid w:val="00EE3AE2"/>
    <w:rsid w:val="00EF36A5"/>
    <w:rsid w:val="00F3726D"/>
    <w:rsid w:val="00F707A0"/>
    <w:rsid w:val="00F72421"/>
    <w:rsid w:val="00FE2D42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69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57"/>
  </w:style>
  <w:style w:type="paragraph" w:styleId="Footer">
    <w:name w:val="footer"/>
    <w:basedOn w:val="Normal"/>
    <w:link w:val="Foot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49E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7F1C-E71C-418E-BFBF-4415A917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decebalt</cp:lastModifiedBy>
  <cp:revision>28</cp:revision>
  <cp:lastPrinted>2020-06-11T04:57:00Z</cp:lastPrinted>
  <dcterms:created xsi:type="dcterms:W3CDTF">2020-06-10T12:03:00Z</dcterms:created>
  <dcterms:modified xsi:type="dcterms:W3CDTF">2020-06-11T09:22:00Z</dcterms:modified>
</cp:coreProperties>
</file>