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23" w:rsidRPr="000719E8" w:rsidRDefault="00CF2823" w:rsidP="00CF2823">
      <w:pPr>
        <w:spacing w:after="0" w:line="360" w:lineRule="auto"/>
        <w:contextualSpacing/>
        <w:jc w:val="both"/>
        <w:rPr>
          <w:rFonts w:cstheme="minorHAnsi"/>
          <w:lang w:val="ro-RO"/>
        </w:rPr>
      </w:pPr>
      <w:r w:rsidRPr="000719E8">
        <w:rPr>
          <w:rFonts w:cstheme="minorHAnsi"/>
          <w:lang w:val="ro-RO"/>
        </w:rPr>
        <w:drawing>
          <wp:inline distT="0" distB="0" distL="0" distR="0">
            <wp:extent cx="6400800" cy="1408430"/>
            <wp:effectExtent l="19050" t="0" r="0" b="0"/>
            <wp:docPr id="1" name="Picture 1" descr="Antet_SCJ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_SCJU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0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23" w:rsidRPr="000719E8" w:rsidRDefault="00CF2823" w:rsidP="000719E8">
      <w:pPr>
        <w:spacing w:after="0" w:line="240" w:lineRule="auto"/>
        <w:rPr>
          <w:rFonts w:cstheme="minorHAnsi"/>
          <w:b/>
          <w:lang w:val="ro-RO"/>
        </w:rPr>
      </w:pPr>
    </w:p>
    <w:p w:rsidR="00CF2823" w:rsidRPr="000719E8" w:rsidRDefault="006E0DFD" w:rsidP="000719E8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Sibiu, 27</w:t>
      </w:r>
      <w:r w:rsidR="00CF2823" w:rsidRPr="000719E8">
        <w:rPr>
          <w:rFonts w:cstheme="minorHAnsi"/>
          <w:b/>
          <w:lang w:val="ro-RO"/>
        </w:rPr>
        <w:t xml:space="preserve"> septembrie</w:t>
      </w:r>
    </w:p>
    <w:p w:rsidR="00CF2823" w:rsidRPr="000719E8" w:rsidRDefault="006E0DFD" w:rsidP="000719E8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 xml:space="preserve"> </w:t>
      </w:r>
      <w:r w:rsidR="00CF2823" w:rsidRPr="000719E8">
        <w:rPr>
          <w:rFonts w:cstheme="minorHAnsi"/>
          <w:b/>
          <w:lang w:val="ro-RO"/>
        </w:rPr>
        <w:t>Comunicat de presă</w:t>
      </w:r>
    </w:p>
    <w:p w:rsidR="00CF2823" w:rsidRPr="000719E8" w:rsidRDefault="00CF2823" w:rsidP="000719E8">
      <w:pPr>
        <w:spacing w:line="240" w:lineRule="auto"/>
        <w:contextualSpacing/>
        <w:jc w:val="center"/>
        <w:rPr>
          <w:rFonts w:cstheme="minorHAnsi"/>
          <w:b/>
          <w:lang w:val="ro-RO"/>
        </w:rPr>
      </w:pPr>
    </w:p>
    <w:p w:rsidR="00D42FEC" w:rsidRPr="000719E8" w:rsidRDefault="00D42FEC" w:rsidP="000719E8">
      <w:pPr>
        <w:spacing w:line="240" w:lineRule="auto"/>
        <w:contextualSpacing/>
        <w:jc w:val="center"/>
        <w:rPr>
          <w:rFonts w:cstheme="minorHAnsi"/>
          <w:b/>
          <w:lang w:val="ro-RO"/>
        </w:rPr>
      </w:pPr>
      <w:r w:rsidRPr="000719E8">
        <w:rPr>
          <w:rFonts w:cstheme="minorHAnsi"/>
          <w:b/>
          <w:lang w:val="ro-RO"/>
        </w:rPr>
        <w:t xml:space="preserve">Ediție aniversară a  Congresului </w:t>
      </w:r>
      <w:r w:rsidR="00CF2823" w:rsidRPr="000719E8">
        <w:rPr>
          <w:rFonts w:cstheme="minorHAnsi"/>
          <w:b/>
          <w:lang w:val="ro-RO"/>
        </w:rPr>
        <w:t xml:space="preserve">Anual de Reabilitare Medicală la Sibiu: </w:t>
      </w:r>
    </w:p>
    <w:p w:rsidR="00CF2823" w:rsidRPr="000719E8" w:rsidRDefault="00D42FEC" w:rsidP="000719E8">
      <w:pPr>
        <w:spacing w:line="240" w:lineRule="auto"/>
        <w:contextualSpacing/>
        <w:jc w:val="center"/>
        <w:rPr>
          <w:rFonts w:cstheme="minorHAnsi"/>
          <w:b/>
          <w:lang w:val="ro-RO"/>
        </w:rPr>
      </w:pPr>
      <w:r w:rsidRPr="000719E8">
        <w:rPr>
          <w:rFonts w:cstheme="minorHAnsi"/>
          <w:b/>
          <w:lang w:val="ro-RO"/>
        </w:rPr>
        <w:t>sub motto-ul „Dizabilitatea nu trebuie să fie un obstacol în calea progresului”,</w:t>
      </w:r>
    </w:p>
    <w:p w:rsidR="00D42FEC" w:rsidRPr="000719E8" w:rsidRDefault="00D42FEC" w:rsidP="000719E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B8188C" w:rsidRPr="000719E8" w:rsidRDefault="001B07E0" w:rsidP="000719E8">
      <w:pPr>
        <w:pStyle w:val="NormalWeb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0719E8">
        <w:rPr>
          <w:rFonts w:asciiTheme="minorHAnsi" w:hAnsiTheme="minorHAnsi" w:cstheme="minorHAnsi"/>
          <w:sz w:val="22"/>
          <w:szCs w:val="22"/>
          <w:lang w:val="ro-RO"/>
        </w:rPr>
        <w:t xml:space="preserve">Azi debutează la Sibiu (Hotel Ramada) cea de-a 40-a ediție a </w:t>
      </w:r>
      <w:r w:rsidR="000A6DE7" w:rsidRPr="000719E8">
        <w:rPr>
          <w:rFonts w:asciiTheme="minorHAnsi" w:hAnsiTheme="minorHAnsi" w:cstheme="minorHAnsi"/>
          <w:sz w:val="22"/>
          <w:szCs w:val="22"/>
          <w:lang w:val="ro-RO"/>
        </w:rPr>
        <w:t>Congresului Naţional Anual de Reabilitare Medicală,</w:t>
      </w:r>
      <w:r w:rsidR="000A6DE7" w:rsidRPr="000719E8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0A6DE7" w:rsidRPr="000719E8">
        <w:rPr>
          <w:rFonts w:asciiTheme="minorHAnsi" w:hAnsiTheme="minorHAnsi" w:cstheme="minorHAnsi"/>
          <w:sz w:val="22"/>
          <w:szCs w:val="22"/>
          <w:lang w:val="ro-RO"/>
        </w:rPr>
        <w:t>cu participare internaţională. Ediția aniversară se va desfășura între 27 și 30 septembrie. La eveniment participă şi medicii cu specialitatea reabilitare medicală din cadrul secţiilor clinice de Reabilitare Medicală I şi II ale Spitalului Clinic Judeţean de Urgenţă Sibiu. Conform tradiției, și în acest an</w:t>
      </w:r>
      <w:r w:rsidR="00B8188C" w:rsidRPr="000719E8">
        <w:rPr>
          <w:rFonts w:asciiTheme="minorHAnsi" w:hAnsiTheme="minorHAnsi" w:cstheme="minorHAnsi"/>
          <w:sz w:val="22"/>
          <w:szCs w:val="22"/>
          <w:lang w:val="ro-RO"/>
        </w:rPr>
        <w:t>,</w:t>
      </w:r>
      <w:r w:rsidR="000A6DE7" w:rsidRPr="000719E8">
        <w:rPr>
          <w:rFonts w:asciiTheme="minorHAnsi" w:hAnsiTheme="minorHAnsi" w:cstheme="minorHAnsi"/>
          <w:sz w:val="22"/>
          <w:szCs w:val="22"/>
          <w:lang w:val="ro-RO"/>
        </w:rPr>
        <w:t xml:space="preserve"> prestigioasa manifestare științifică are un moto reprezentativ, fiind ales un citat din Stephen Hawking: „</w:t>
      </w:r>
      <w:r w:rsidR="000A6DE7" w:rsidRPr="000719E8">
        <w:rPr>
          <w:rFonts w:asciiTheme="minorHAnsi" w:hAnsiTheme="minorHAnsi" w:cstheme="minorHAnsi"/>
          <w:i/>
          <w:sz w:val="22"/>
          <w:szCs w:val="22"/>
          <w:lang w:val="ro-RO"/>
        </w:rPr>
        <w:t>Dizabilitatea nu trebuie să fie un obstacol în calea progresului</w:t>
      </w:r>
      <w:r w:rsidR="000A6DE7" w:rsidRPr="000719E8">
        <w:rPr>
          <w:rFonts w:asciiTheme="minorHAnsi" w:hAnsiTheme="minorHAnsi" w:cstheme="minorHAnsi"/>
          <w:sz w:val="22"/>
          <w:szCs w:val="22"/>
          <w:lang w:val="ro-RO"/>
        </w:rPr>
        <w:t>”,</w:t>
      </w:r>
      <w:r w:rsidR="00B8188C" w:rsidRPr="000719E8">
        <w:rPr>
          <w:rFonts w:asciiTheme="minorHAnsi" w:hAnsiTheme="minorHAnsi" w:cstheme="minorHAnsi"/>
          <w:sz w:val="22"/>
          <w:szCs w:val="22"/>
          <w:lang w:val="ro-RO"/>
        </w:rPr>
        <w:t xml:space="preserve"> care relevă ideea fundamentală a </w:t>
      </w:r>
      <w:r w:rsidR="00935684">
        <w:rPr>
          <w:rFonts w:asciiTheme="minorHAnsi" w:hAnsiTheme="minorHAnsi" w:cstheme="minorHAnsi"/>
          <w:sz w:val="22"/>
          <w:szCs w:val="22"/>
          <w:lang w:val="ro-RO"/>
        </w:rPr>
        <w:t xml:space="preserve">conceptului de reabilitare medicală. </w:t>
      </w:r>
    </w:p>
    <w:p w:rsidR="00B8188C" w:rsidRPr="000719E8" w:rsidRDefault="00B8188C" w:rsidP="000719E8">
      <w:pPr>
        <w:tabs>
          <w:tab w:val="left" w:pos="1440"/>
        </w:tabs>
        <w:spacing w:after="0" w:line="240" w:lineRule="auto"/>
        <w:ind w:firstLine="709"/>
        <w:jc w:val="both"/>
        <w:rPr>
          <w:rFonts w:cstheme="minorHAnsi"/>
          <w:lang w:val="ro-RO"/>
        </w:rPr>
      </w:pPr>
      <w:r w:rsidRPr="000719E8">
        <w:rPr>
          <w:rFonts w:cstheme="minorHAnsi"/>
          <w:lang w:val="ro-RO"/>
        </w:rPr>
        <w:t xml:space="preserve">Congresul </w:t>
      </w:r>
      <w:r w:rsidR="00843E9B" w:rsidRPr="000719E8">
        <w:rPr>
          <w:rFonts w:cstheme="minorHAnsi"/>
          <w:lang w:val="ro-RO"/>
        </w:rPr>
        <w:t>este</w:t>
      </w:r>
      <w:r w:rsidR="001960B5" w:rsidRPr="000719E8">
        <w:rPr>
          <w:rFonts w:cstheme="minorHAnsi"/>
          <w:lang w:val="ro-RO"/>
        </w:rPr>
        <w:t xml:space="preserve"> organizat de Societatea Română de Reabilit</w:t>
      </w:r>
      <w:r w:rsidR="0085415D" w:rsidRPr="000719E8">
        <w:rPr>
          <w:rFonts w:cstheme="minorHAnsi"/>
          <w:lang w:val="ro-RO"/>
        </w:rPr>
        <w:t>are Medicală, condusă de Conf.univ.d</w:t>
      </w:r>
      <w:r w:rsidR="001960B5" w:rsidRPr="000719E8">
        <w:rPr>
          <w:rFonts w:cstheme="minorHAnsi"/>
          <w:lang w:val="ro-RO"/>
        </w:rPr>
        <w:t>r. Adrian Bighea, Şeful Catedrei de Medicină Fizică şi Recuperare din cadrul UMF Craiova</w:t>
      </w:r>
      <w:r w:rsidRPr="000719E8">
        <w:rPr>
          <w:rFonts w:cstheme="minorHAnsi"/>
          <w:lang w:val="ro-RO"/>
        </w:rPr>
        <w:t>. Î</w:t>
      </w:r>
      <w:r w:rsidR="001960B5" w:rsidRPr="000719E8">
        <w:rPr>
          <w:rFonts w:cstheme="minorHAnsi"/>
          <w:lang w:val="ro-RO"/>
        </w:rPr>
        <w:t>n organizarea cong</w:t>
      </w:r>
      <w:r w:rsidR="00A4626E" w:rsidRPr="000719E8">
        <w:rPr>
          <w:rFonts w:cstheme="minorHAnsi"/>
          <w:lang w:val="ro-RO"/>
        </w:rPr>
        <w:t>resului este implicată</w:t>
      </w:r>
      <w:r w:rsidR="00BF22D5" w:rsidRPr="000719E8">
        <w:rPr>
          <w:rFonts w:cstheme="minorHAnsi"/>
          <w:lang w:val="ro-RO"/>
        </w:rPr>
        <w:t xml:space="preserve">, </w:t>
      </w:r>
      <w:r w:rsidR="00BF22D5" w:rsidRPr="000719E8">
        <w:rPr>
          <w:rFonts w:ascii="Calibri" w:eastAsia="Calibri" w:hAnsi="Calibri" w:cs="Calibri"/>
          <w:lang w:val="ro-RO"/>
        </w:rPr>
        <w:t xml:space="preserve">în calitate de membru al board-ului Societăţii </w:t>
      </w:r>
      <w:r w:rsidR="00BF22D5" w:rsidRPr="000719E8">
        <w:rPr>
          <w:rFonts w:cstheme="minorHAnsi"/>
          <w:lang w:val="ro-RO"/>
        </w:rPr>
        <w:t>Române de Reabilitare Medicală,</w:t>
      </w:r>
      <w:r w:rsidR="00A4626E" w:rsidRPr="000719E8">
        <w:rPr>
          <w:rFonts w:cstheme="minorHAnsi"/>
          <w:lang w:val="ro-RO"/>
        </w:rPr>
        <w:t xml:space="preserve"> şi Conf.univ.</w:t>
      </w:r>
      <w:r w:rsidR="001960B5" w:rsidRPr="000719E8">
        <w:rPr>
          <w:rFonts w:cstheme="minorHAnsi"/>
          <w:lang w:val="ro-RO"/>
        </w:rPr>
        <w:t>dr. Florina</w:t>
      </w:r>
      <w:r w:rsidRPr="000719E8">
        <w:rPr>
          <w:rFonts w:cstheme="minorHAnsi"/>
          <w:lang w:val="ro-RO"/>
        </w:rPr>
        <w:t>-Ligia Popa</w:t>
      </w:r>
      <w:r w:rsidR="001960B5" w:rsidRPr="000719E8">
        <w:rPr>
          <w:rFonts w:cstheme="minorHAnsi"/>
          <w:lang w:val="ro-RO"/>
        </w:rPr>
        <w:t xml:space="preserve">, </w:t>
      </w:r>
      <w:r w:rsidRPr="000719E8">
        <w:rPr>
          <w:rFonts w:cstheme="minorHAnsi"/>
          <w:lang w:val="ro-RO"/>
        </w:rPr>
        <w:t>Medic primar Reabilitare Medicală, Doctor in Medicină și Director medical al SCJU Sibiu</w:t>
      </w:r>
      <w:r w:rsidR="00BF22D5" w:rsidRPr="000719E8">
        <w:rPr>
          <w:rFonts w:cstheme="minorHAnsi"/>
          <w:lang w:val="ro-RO"/>
        </w:rPr>
        <w:t>.</w:t>
      </w:r>
    </w:p>
    <w:p w:rsidR="000719E8" w:rsidRPr="000719E8" w:rsidRDefault="00B8188C" w:rsidP="000719E8">
      <w:pPr>
        <w:pStyle w:val="NormalWeb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0719E8">
        <w:rPr>
          <w:rFonts w:asciiTheme="minorHAnsi" w:hAnsiTheme="minorHAnsi" w:cstheme="minorHAnsi"/>
          <w:sz w:val="22"/>
          <w:szCs w:val="22"/>
          <w:lang w:val="ro-RO"/>
        </w:rPr>
        <w:t>“</w:t>
      </w:r>
      <w:r w:rsidR="00BF22D5" w:rsidRPr="000719E8">
        <w:rPr>
          <w:rFonts w:asciiTheme="minorHAnsi" w:hAnsiTheme="minorHAnsi" w:cstheme="minorHAnsi"/>
          <w:i/>
          <w:sz w:val="22"/>
          <w:szCs w:val="22"/>
          <w:lang w:val="ro-RO"/>
        </w:rPr>
        <w:t>Ediția din acest an este una aniversară și suntem mândri că este găzduită din nou la Sibiu. Am ales un mot</w:t>
      </w:r>
      <w:r w:rsidR="006E0DFD">
        <w:rPr>
          <w:rFonts w:asciiTheme="minorHAnsi" w:hAnsiTheme="minorHAnsi" w:cstheme="minorHAnsi"/>
          <w:i/>
          <w:sz w:val="22"/>
          <w:szCs w:val="22"/>
          <w:lang w:val="ro-RO"/>
        </w:rPr>
        <w:t>t</w:t>
      </w:r>
      <w:r w:rsidR="00BF22D5" w:rsidRPr="000719E8">
        <w:rPr>
          <w:rFonts w:asciiTheme="minorHAnsi" w:hAnsiTheme="minorHAnsi" w:cstheme="minorHAnsi"/>
          <w:i/>
          <w:sz w:val="22"/>
          <w:szCs w:val="22"/>
          <w:lang w:val="ro-RO"/>
        </w:rPr>
        <w:t xml:space="preserve">o special, </w:t>
      </w:r>
      <w:r w:rsidR="00D42FEC" w:rsidRPr="000719E8">
        <w:rPr>
          <w:rFonts w:asciiTheme="minorHAnsi" w:hAnsiTheme="minorHAnsi" w:cstheme="minorHAnsi"/>
          <w:i/>
          <w:sz w:val="22"/>
          <w:szCs w:val="22"/>
          <w:lang w:val="ro-RO"/>
        </w:rPr>
        <w:t>în care credem cu tărie</w:t>
      </w:r>
      <w:r w:rsidR="00935684">
        <w:rPr>
          <w:rFonts w:asciiTheme="minorHAnsi" w:hAnsiTheme="minorHAnsi" w:cstheme="minorHAnsi"/>
          <w:i/>
          <w:sz w:val="22"/>
          <w:szCs w:val="22"/>
          <w:lang w:val="ro-RO"/>
        </w:rPr>
        <w:t>,</w:t>
      </w:r>
      <w:r w:rsidR="00D42FEC" w:rsidRPr="000719E8">
        <w:rPr>
          <w:rFonts w:asciiTheme="minorHAnsi" w:hAnsiTheme="minorHAnsi" w:cstheme="minorHAnsi"/>
          <w:i/>
          <w:sz w:val="22"/>
          <w:szCs w:val="22"/>
          <w:lang w:val="ro-RO"/>
        </w:rPr>
        <w:t xml:space="preserve"> pentru că reprezintă o viziune pe care o împărtășim zi de zi în activitatea noastră, în procesul de</w:t>
      </w:r>
      <w:r w:rsidR="00BF22D5" w:rsidRPr="000719E8">
        <w:rPr>
          <w:rFonts w:asciiTheme="minorHAnsi" w:hAnsiTheme="minorHAnsi" w:cstheme="minorHAnsi"/>
          <w:i/>
          <w:sz w:val="22"/>
          <w:szCs w:val="22"/>
          <w:lang w:val="ro-RO"/>
        </w:rPr>
        <w:t xml:space="preserve"> reintegrare socio-profesională a persoanelor cu dizabilităţi</w:t>
      </w:r>
      <w:r w:rsidR="00D42FEC" w:rsidRPr="000719E8">
        <w:rPr>
          <w:rFonts w:asciiTheme="minorHAnsi" w:hAnsiTheme="minorHAnsi" w:cstheme="minorHAnsi"/>
          <w:i/>
          <w:sz w:val="22"/>
          <w:szCs w:val="22"/>
          <w:lang w:val="ro-RO"/>
        </w:rPr>
        <w:t xml:space="preserve">” </w:t>
      </w:r>
      <w:r w:rsidR="00D42FEC" w:rsidRPr="000719E8">
        <w:rPr>
          <w:rFonts w:asciiTheme="minorHAnsi" w:hAnsiTheme="minorHAnsi" w:cstheme="minorHAnsi"/>
          <w:sz w:val="22"/>
          <w:szCs w:val="22"/>
          <w:lang w:val="ro-RO"/>
        </w:rPr>
        <w:t>a declarat</w:t>
      </w:r>
      <w:r w:rsidR="00D42FEC" w:rsidRPr="000719E8">
        <w:rPr>
          <w:rFonts w:asciiTheme="minorHAnsi" w:hAnsiTheme="minorHAnsi" w:cstheme="minorHAnsi"/>
          <w:i/>
          <w:sz w:val="22"/>
          <w:szCs w:val="22"/>
          <w:lang w:val="ro-RO"/>
        </w:rPr>
        <w:t xml:space="preserve"> </w:t>
      </w:r>
      <w:r w:rsidR="00D42FEC" w:rsidRPr="000719E8">
        <w:rPr>
          <w:rFonts w:asciiTheme="minorHAnsi" w:hAnsiTheme="minorHAnsi" w:cstheme="minorHAnsi"/>
          <w:sz w:val="22"/>
          <w:szCs w:val="22"/>
          <w:lang w:val="ro-RO"/>
        </w:rPr>
        <w:t xml:space="preserve">Conf.univ.dr. Florina-Ligia Popa. </w:t>
      </w:r>
    </w:p>
    <w:p w:rsidR="00935684" w:rsidRDefault="00935684" w:rsidP="000719E8">
      <w:pPr>
        <w:pStyle w:val="NormalWeb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</w:pPr>
    </w:p>
    <w:p w:rsidR="000719E8" w:rsidRDefault="000719E8" w:rsidP="000719E8">
      <w:pPr>
        <w:pStyle w:val="NormalWeb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</w:pPr>
      <w:r w:rsidRPr="000719E8"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  <w:t>Tematica congresului este una variată și cuprinde:</w:t>
      </w:r>
    </w:p>
    <w:p w:rsidR="00935684" w:rsidRPr="000719E8" w:rsidRDefault="00935684" w:rsidP="000719E8">
      <w:pPr>
        <w:pStyle w:val="NormalWeb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0719E8" w:rsidRDefault="000719E8" w:rsidP="00935684">
      <w:pPr>
        <w:pStyle w:val="Listparagraf"/>
        <w:numPr>
          <w:ilvl w:val="0"/>
          <w:numId w:val="4"/>
        </w:numPr>
        <w:spacing w:line="240" w:lineRule="auto"/>
        <w:jc w:val="both"/>
        <w:rPr>
          <w:rFonts w:cstheme="minorHAnsi"/>
          <w:lang w:val="ro-RO"/>
        </w:rPr>
      </w:pPr>
      <w:r w:rsidRPr="000719E8">
        <w:rPr>
          <w:rFonts w:cstheme="minorHAnsi"/>
          <w:lang w:val="ro-RO"/>
        </w:rPr>
        <w:t>Afecțiuni neurologice (AVC, Traumatisme craniene și vertebromedulare, Leziuni ale nervilor periferici, Afecțiuni neurologice autoimune, inflamatorii  și degenerative, Tulburări de comunicare)</w:t>
      </w:r>
      <w:r>
        <w:rPr>
          <w:rFonts w:cstheme="minorHAnsi"/>
          <w:lang w:val="ro-RO"/>
        </w:rPr>
        <w:t>;</w:t>
      </w:r>
    </w:p>
    <w:p w:rsidR="000719E8" w:rsidRDefault="000719E8" w:rsidP="00935684">
      <w:pPr>
        <w:pStyle w:val="Listparagraf"/>
        <w:numPr>
          <w:ilvl w:val="0"/>
          <w:numId w:val="4"/>
        </w:numPr>
        <w:spacing w:line="240" w:lineRule="auto"/>
        <w:jc w:val="both"/>
        <w:rPr>
          <w:rFonts w:cstheme="minorHAnsi"/>
          <w:lang w:val="ro-RO"/>
        </w:rPr>
      </w:pPr>
      <w:r w:rsidRPr="000719E8">
        <w:rPr>
          <w:rFonts w:cstheme="minorHAnsi"/>
          <w:lang w:val="ro-RO"/>
        </w:rPr>
        <w:t>Afecțiuni ale mușchilor, articulațiilor</w:t>
      </w:r>
      <w:r>
        <w:rPr>
          <w:rFonts w:cstheme="minorHAnsi"/>
          <w:lang w:val="ro-RO"/>
        </w:rPr>
        <w:t xml:space="preserve"> ș</w:t>
      </w:r>
      <w:r w:rsidRPr="000719E8">
        <w:rPr>
          <w:rFonts w:cstheme="minorHAnsi"/>
          <w:lang w:val="ro-RO"/>
        </w:rPr>
        <w:t>i osului (Tendinita, Entez</w:t>
      </w:r>
      <w:r>
        <w:rPr>
          <w:rFonts w:cstheme="minorHAnsi"/>
          <w:lang w:val="ro-RO"/>
        </w:rPr>
        <w:t>ita, Artroza, Artrita reumatoidă, Spondilita anchilozantă</w:t>
      </w:r>
      <w:r w:rsidRPr="000719E8">
        <w:rPr>
          <w:rFonts w:cstheme="minorHAnsi"/>
          <w:lang w:val="ro-RO"/>
        </w:rPr>
        <w:t>, Osteoporoza, Afecțiuni ale coloanei vertebrale)</w:t>
      </w:r>
      <w:r>
        <w:rPr>
          <w:rFonts w:cstheme="minorHAnsi"/>
          <w:lang w:val="ro-RO"/>
        </w:rPr>
        <w:t>;</w:t>
      </w:r>
    </w:p>
    <w:p w:rsidR="000719E8" w:rsidRDefault="000719E8" w:rsidP="00935684">
      <w:pPr>
        <w:pStyle w:val="Listparagraf"/>
        <w:numPr>
          <w:ilvl w:val="0"/>
          <w:numId w:val="4"/>
        </w:numPr>
        <w:spacing w:line="240" w:lineRule="auto"/>
        <w:jc w:val="both"/>
        <w:rPr>
          <w:rFonts w:cstheme="minorHAnsi"/>
          <w:lang w:val="ro-RO"/>
        </w:rPr>
      </w:pPr>
      <w:r w:rsidRPr="000719E8">
        <w:rPr>
          <w:rFonts w:cstheme="minorHAnsi"/>
          <w:lang w:val="ro-RO"/>
        </w:rPr>
        <w:t>Durerea (Durerea acuta si cronica, Sindroame dureroase regionale, Fibromialgia, Sindroame posttraumatice, Traumatisme sportive)</w:t>
      </w:r>
      <w:r>
        <w:rPr>
          <w:rFonts w:cstheme="minorHAnsi"/>
          <w:lang w:val="ro-RO"/>
        </w:rPr>
        <w:t>;</w:t>
      </w:r>
    </w:p>
    <w:p w:rsidR="000719E8" w:rsidRDefault="000719E8" w:rsidP="00935684">
      <w:pPr>
        <w:pStyle w:val="Listparagraf"/>
        <w:numPr>
          <w:ilvl w:val="0"/>
          <w:numId w:val="4"/>
        </w:numPr>
        <w:spacing w:line="240" w:lineRule="auto"/>
        <w:jc w:val="both"/>
        <w:rPr>
          <w:rFonts w:cstheme="minorHAnsi"/>
          <w:lang w:val="ro-RO"/>
        </w:rPr>
      </w:pPr>
      <w:r w:rsidRPr="000719E8">
        <w:rPr>
          <w:rFonts w:cstheme="minorHAnsi"/>
          <w:lang w:val="ro-RO"/>
        </w:rPr>
        <w:t>Reabilitarea medicala in alte afecțiuni (Respiratorii, Cardiovasculare, Cancer, Diabet, etc.)</w:t>
      </w:r>
      <w:r>
        <w:rPr>
          <w:rFonts w:cstheme="minorHAnsi"/>
          <w:lang w:val="ro-RO"/>
        </w:rPr>
        <w:t>;</w:t>
      </w:r>
    </w:p>
    <w:p w:rsidR="000719E8" w:rsidRDefault="000719E8" w:rsidP="00935684">
      <w:pPr>
        <w:pStyle w:val="Listparagraf"/>
        <w:numPr>
          <w:ilvl w:val="0"/>
          <w:numId w:val="4"/>
        </w:numPr>
        <w:spacing w:line="240" w:lineRule="auto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Medicina Fizică ș</w:t>
      </w:r>
      <w:r w:rsidRPr="000719E8">
        <w:rPr>
          <w:rFonts w:cstheme="minorHAnsi"/>
          <w:lang w:val="ro-RO"/>
        </w:rPr>
        <w:t>i Balneologie (Educație, Evaluare, Programe, Tehnici, Cercetare, Strategii)</w:t>
      </w:r>
      <w:r>
        <w:rPr>
          <w:rFonts w:cstheme="minorHAnsi"/>
          <w:lang w:val="ro-RO"/>
        </w:rPr>
        <w:t>;</w:t>
      </w:r>
    </w:p>
    <w:p w:rsidR="000719E8" w:rsidRDefault="000719E8" w:rsidP="00935684">
      <w:pPr>
        <w:pStyle w:val="Listparagraf"/>
        <w:numPr>
          <w:ilvl w:val="0"/>
          <w:numId w:val="4"/>
        </w:numPr>
        <w:spacing w:line="240" w:lineRule="auto"/>
        <w:jc w:val="both"/>
        <w:rPr>
          <w:rFonts w:cstheme="minorHAnsi"/>
          <w:lang w:val="ro-RO"/>
        </w:rPr>
      </w:pPr>
      <w:r w:rsidRPr="000719E8">
        <w:rPr>
          <w:rFonts w:cstheme="minorHAnsi"/>
          <w:lang w:val="ro-RO"/>
        </w:rPr>
        <w:t>Dizabilit</w:t>
      </w:r>
      <w:r>
        <w:rPr>
          <w:rFonts w:cstheme="minorHAnsi"/>
          <w:lang w:val="ro-RO"/>
        </w:rPr>
        <w:t>atea ș</w:t>
      </w:r>
      <w:r w:rsidRPr="000719E8">
        <w:rPr>
          <w:rFonts w:cstheme="minorHAnsi"/>
          <w:lang w:val="ro-RO"/>
        </w:rPr>
        <w:t>i Reabilitarea Medical</w:t>
      </w:r>
      <w:r>
        <w:rPr>
          <w:rFonts w:cstheme="minorHAnsi"/>
          <w:lang w:val="ro-RO"/>
        </w:rPr>
        <w:t>ă</w:t>
      </w:r>
      <w:r w:rsidRPr="000719E8">
        <w:rPr>
          <w:rFonts w:cstheme="minorHAnsi"/>
          <w:lang w:val="ro-RO"/>
        </w:rPr>
        <w:t> (ICF, WHO Disability Action Plan 20142021, Reabilita</w:t>
      </w:r>
      <w:r>
        <w:rPr>
          <w:rFonts w:cstheme="minorHAnsi"/>
          <w:lang w:val="ro-RO"/>
        </w:rPr>
        <w:t>rea pe Baze Comunitare, Suport și Asistență, Reintegrarea profesională ș</w:t>
      </w:r>
      <w:r w:rsidRPr="000719E8">
        <w:rPr>
          <w:rFonts w:cstheme="minorHAnsi"/>
          <w:lang w:val="ro-RO"/>
        </w:rPr>
        <w:t xml:space="preserve">i Reabilitarea </w:t>
      </w:r>
      <w:r>
        <w:rPr>
          <w:rFonts w:cstheme="minorHAnsi"/>
          <w:lang w:val="ro-RO"/>
        </w:rPr>
        <w:t>vocațională, Echipa multidisciplinară</w:t>
      </w:r>
      <w:r w:rsidRPr="000719E8">
        <w:rPr>
          <w:rFonts w:cstheme="minorHAnsi"/>
          <w:lang w:val="ro-RO"/>
        </w:rPr>
        <w:t>)</w:t>
      </w:r>
      <w:r>
        <w:rPr>
          <w:rFonts w:cstheme="minorHAnsi"/>
          <w:lang w:val="ro-RO"/>
        </w:rPr>
        <w:t>;</w:t>
      </w:r>
    </w:p>
    <w:p w:rsidR="000719E8" w:rsidRPr="000719E8" w:rsidRDefault="000719E8" w:rsidP="00935684">
      <w:pPr>
        <w:pStyle w:val="Listparagraf"/>
        <w:numPr>
          <w:ilvl w:val="0"/>
          <w:numId w:val="4"/>
        </w:numPr>
        <w:spacing w:line="240" w:lineRule="auto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Varia. </w:t>
      </w:r>
    </w:p>
    <w:p w:rsidR="000719E8" w:rsidRPr="000719E8" w:rsidRDefault="000719E8" w:rsidP="000719E8">
      <w:pPr>
        <w:pStyle w:val="NormalWeb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</w:pPr>
      <w:r w:rsidRPr="000719E8"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  <w:lastRenderedPageBreak/>
        <w:t> În cadrul secțiunii de Reabilitare neurologică, Conf.univ.dr. Florina – Ligia Popa va prezenta lucrarea “DEFICITUL DE VITAMINA D ȘI DE MASĂ OSOASĂ LA PACIENTUL CU ACCIDENT VASCULAR CEREBRAL”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ro-RO"/>
        </w:rPr>
        <w:t xml:space="preserve">. </w:t>
      </w:r>
    </w:p>
    <w:p w:rsidR="000719E8" w:rsidRPr="000719E8" w:rsidRDefault="000719E8" w:rsidP="000719E8">
      <w:pPr>
        <w:pStyle w:val="NormalWeb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B8188C" w:rsidRPr="000719E8" w:rsidRDefault="000719E8" w:rsidP="000719E8">
      <w:pPr>
        <w:pStyle w:val="Listparagraf"/>
        <w:spacing w:line="240" w:lineRule="auto"/>
        <w:ind w:left="0" w:firstLine="567"/>
        <w:jc w:val="both"/>
        <w:rPr>
          <w:lang w:val="ro-RO"/>
        </w:rPr>
      </w:pPr>
      <w:r>
        <w:rPr>
          <w:rFonts w:cstheme="minorHAnsi"/>
        </w:rPr>
        <w:t>“</w:t>
      </w:r>
      <w:r w:rsidR="00935684">
        <w:rPr>
          <w:i/>
          <w:lang w:val="ro-RO"/>
        </w:rPr>
        <w:t xml:space="preserve">Temele abordate în acest an sunt unele </w:t>
      </w:r>
      <w:r w:rsidRPr="000719E8">
        <w:rPr>
          <w:i/>
          <w:lang w:val="ro-RO"/>
        </w:rPr>
        <w:t xml:space="preserve">de mare interes, cu șanse mari de a informa un număr </w:t>
      </w:r>
      <w:r w:rsidR="00935684">
        <w:rPr>
          <w:i/>
          <w:lang w:val="ro-RO"/>
        </w:rPr>
        <w:t xml:space="preserve">considerabil </w:t>
      </w:r>
      <w:r w:rsidRPr="000719E8">
        <w:rPr>
          <w:i/>
          <w:lang w:val="ro-RO"/>
        </w:rPr>
        <w:t xml:space="preserve">de specialiști și aceasta se reflectă în faptul că, de la an la an, </w:t>
      </w:r>
      <w:r w:rsidR="00B8188C" w:rsidRPr="000719E8">
        <w:rPr>
          <w:rFonts w:cstheme="minorHAnsi"/>
          <w:i/>
          <w:lang w:val="ro-RO"/>
        </w:rPr>
        <w:t xml:space="preserve">avem tot mai mulți participanți din alte </w:t>
      </w:r>
      <w:r w:rsidRPr="000719E8">
        <w:rPr>
          <w:rFonts w:cstheme="minorHAnsi"/>
          <w:i/>
          <w:lang w:val="ro-RO"/>
        </w:rPr>
        <w:t xml:space="preserve">specialități: </w:t>
      </w:r>
      <w:r w:rsidR="00B8188C" w:rsidRPr="000719E8">
        <w:rPr>
          <w:rFonts w:cstheme="minorHAnsi"/>
          <w:i/>
          <w:lang w:val="ro-RO"/>
        </w:rPr>
        <w:t>neurologi, ortopezi, medici de familie, reumatologi</w:t>
      </w:r>
      <w:r>
        <w:rPr>
          <w:rFonts w:cstheme="minorHAnsi"/>
          <w:i/>
          <w:lang w:val="ro-RO"/>
        </w:rPr>
        <w:t xml:space="preserve">”, a concluzionat </w:t>
      </w:r>
      <w:r w:rsidRPr="000719E8">
        <w:rPr>
          <w:rFonts w:cstheme="minorHAnsi"/>
          <w:lang w:val="ro-RO"/>
        </w:rPr>
        <w:t>Conf.univ.dr. Florina-Ligia Popa.</w:t>
      </w:r>
    </w:p>
    <w:p w:rsidR="00B8188C" w:rsidRPr="000719E8" w:rsidRDefault="00B8188C" w:rsidP="000719E8">
      <w:pPr>
        <w:pStyle w:val="NormalWeb"/>
        <w:spacing w:before="0" w:beforeAutospacing="0" w:after="0" w:afterAutospacing="0"/>
        <w:ind w:firstLine="54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F479EB" w:rsidRPr="000719E8" w:rsidRDefault="00F479EB" w:rsidP="000719E8">
      <w:pPr>
        <w:spacing w:line="240" w:lineRule="auto"/>
        <w:jc w:val="both"/>
        <w:rPr>
          <w:rFonts w:cstheme="minorHAnsi"/>
          <w:b/>
          <w:lang w:val="ro-RO"/>
        </w:rPr>
      </w:pPr>
      <w:r w:rsidRPr="000719E8">
        <w:rPr>
          <w:rFonts w:cstheme="minorHAnsi"/>
          <w:b/>
          <w:lang w:val="ro-RO"/>
        </w:rPr>
        <w:t xml:space="preserve">Date suplimentare: </w:t>
      </w:r>
    </w:p>
    <w:p w:rsidR="00F479EB" w:rsidRPr="000719E8" w:rsidRDefault="00F479EB" w:rsidP="000719E8">
      <w:pPr>
        <w:spacing w:line="240" w:lineRule="auto"/>
        <w:jc w:val="both"/>
        <w:rPr>
          <w:rFonts w:cstheme="minorHAnsi"/>
          <w:b/>
          <w:lang w:val="ro-RO"/>
        </w:rPr>
      </w:pPr>
      <w:r w:rsidRPr="000719E8">
        <w:rPr>
          <w:rFonts w:cstheme="minorHAnsi"/>
          <w:b/>
          <w:lang w:val="ro-RO"/>
        </w:rPr>
        <w:t>Secţiile Clinice Reabilitare Medicală I şi II ale SCJU Sibiu au fost recent renovate şi modernizate în urma unor proiecte finanţate de Consiliul Judeţean Sibiu,</w:t>
      </w:r>
      <w:r w:rsidR="00CF2823" w:rsidRPr="000719E8">
        <w:rPr>
          <w:rFonts w:cstheme="minorHAnsi"/>
          <w:b/>
          <w:lang w:val="ro-RO"/>
        </w:rPr>
        <w:t xml:space="preserve"> valoarea alocată fiind de 6,2</w:t>
      </w:r>
      <w:r w:rsidRPr="000719E8">
        <w:rPr>
          <w:rFonts w:cstheme="minorHAnsi"/>
          <w:b/>
          <w:lang w:val="ro-RO"/>
        </w:rPr>
        <w:t xml:space="preserve"> milioane de lei pentru Secţia Clinic</w:t>
      </w:r>
      <w:r w:rsidR="00CF2823" w:rsidRPr="000719E8">
        <w:rPr>
          <w:rFonts w:cstheme="minorHAnsi"/>
          <w:b/>
          <w:lang w:val="ro-RO"/>
        </w:rPr>
        <w:t>ă Reabilitare Medicală I şi 2,16</w:t>
      </w:r>
      <w:r w:rsidRPr="000719E8">
        <w:rPr>
          <w:rFonts w:cstheme="minorHAnsi"/>
          <w:b/>
          <w:lang w:val="ro-RO"/>
        </w:rPr>
        <w:t xml:space="preserve"> milioane de lei pentru Secţia Clinică Reabilitare Medicală II. </w:t>
      </w:r>
    </w:p>
    <w:p w:rsidR="00DF0B5B" w:rsidRPr="000719E8" w:rsidRDefault="00DF0B5B" w:rsidP="000719E8">
      <w:pPr>
        <w:spacing w:line="240" w:lineRule="auto"/>
        <w:jc w:val="both"/>
        <w:rPr>
          <w:rFonts w:cstheme="minorHAnsi"/>
          <w:b/>
          <w:lang w:val="ro-RO"/>
        </w:rPr>
      </w:pPr>
    </w:p>
    <w:p w:rsidR="00DF0B5B" w:rsidRPr="000719E8" w:rsidRDefault="000719E8" w:rsidP="000719E8">
      <w:pPr>
        <w:tabs>
          <w:tab w:val="left" w:pos="7170"/>
        </w:tabs>
        <w:spacing w:line="240" w:lineRule="auto"/>
        <w:jc w:val="both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ab/>
      </w:r>
    </w:p>
    <w:p w:rsidR="00CF2823" w:rsidRPr="000719E8" w:rsidRDefault="005F4DD1" w:rsidP="000719E8">
      <w:pPr>
        <w:spacing w:after="0"/>
        <w:jc w:val="center"/>
        <w:rPr>
          <w:rFonts w:cstheme="minorHAnsi"/>
          <w:b/>
          <w:lang w:val="ro-RO"/>
        </w:rPr>
      </w:pPr>
      <w:r w:rsidRPr="000719E8">
        <w:rPr>
          <w:rFonts w:cstheme="minorHAnsi"/>
          <w:b/>
          <w:lang w:val="ro-RO"/>
        </w:rPr>
        <w:t xml:space="preserve">                                                                </w:t>
      </w:r>
      <w:r w:rsidR="000719E8">
        <w:rPr>
          <w:rFonts w:cstheme="minorHAnsi"/>
          <w:b/>
          <w:lang w:val="ro-RO"/>
        </w:rPr>
        <w:t xml:space="preserve">                                </w:t>
      </w:r>
      <w:r w:rsidRPr="000719E8">
        <w:rPr>
          <w:rFonts w:cstheme="minorHAnsi"/>
          <w:b/>
          <w:lang w:val="ro-RO"/>
        </w:rPr>
        <w:t xml:space="preserve"> </w:t>
      </w:r>
      <w:r w:rsidR="00CF2823" w:rsidRPr="000719E8">
        <w:rPr>
          <w:rFonts w:cstheme="minorHAnsi"/>
          <w:b/>
          <w:lang w:val="ro-RO"/>
        </w:rPr>
        <w:t xml:space="preserve">Decebal </w:t>
      </w:r>
      <w:r w:rsidRPr="000719E8">
        <w:rPr>
          <w:rFonts w:cstheme="minorHAnsi"/>
          <w:b/>
          <w:lang w:val="ro-RO"/>
        </w:rPr>
        <w:t>Todăriță</w:t>
      </w:r>
    </w:p>
    <w:p w:rsidR="00CF2823" w:rsidRPr="000719E8" w:rsidRDefault="005F4DD1" w:rsidP="000719E8">
      <w:pPr>
        <w:spacing w:after="0"/>
        <w:ind w:firstLine="540"/>
        <w:jc w:val="center"/>
        <w:rPr>
          <w:rFonts w:cstheme="minorHAnsi"/>
          <w:b/>
          <w:lang w:val="ro-RO"/>
        </w:rPr>
      </w:pPr>
      <w:r w:rsidRPr="000719E8">
        <w:rPr>
          <w:rFonts w:cstheme="minorHAnsi"/>
          <w:b/>
          <w:lang w:val="ro-RO"/>
        </w:rPr>
        <w:t xml:space="preserve">                                                           </w:t>
      </w:r>
      <w:r w:rsidR="000719E8">
        <w:rPr>
          <w:rFonts w:cstheme="minorHAnsi"/>
          <w:b/>
          <w:lang w:val="ro-RO"/>
        </w:rPr>
        <w:t xml:space="preserve">                             </w:t>
      </w:r>
      <w:r w:rsidR="00CF2823" w:rsidRPr="000719E8">
        <w:rPr>
          <w:rFonts w:cstheme="minorHAnsi"/>
          <w:b/>
          <w:lang w:val="ro-RO"/>
        </w:rPr>
        <w:t>Purtător de cuvânt</w:t>
      </w:r>
    </w:p>
    <w:p w:rsidR="00F479EB" w:rsidRPr="000719E8" w:rsidRDefault="00F479EB" w:rsidP="00CF2823">
      <w:pPr>
        <w:spacing w:after="0" w:line="240" w:lineRule="auto"/>
        <w:ind w:firstLine="720"/>
        <w:jc w:val="both"/>
        <w:rPr>
          <w:rFonts w:cstheme="minorHAnsi"/>
          <w:lang w:val="ro-RO"/>
        </w:rPr>
      </w:pPr>
    </w:p>
    <w:sectPr w:rsidR="00F479EB" w:rsidRPr="000719E8" w:rsidSect="00935684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A63A6"/>
    <w:multiLevelType w:val="multilevel"/>
    <w:tmpl w:val="47AC0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CD607B"/>
    <w:multiLevelType w:val="hybridMultilevel"/>
    <w:tmpl w:val="0E345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0429CC"/>
    <w:multiLevelType w:val="hybridMultilevel"/>
    <w:tmpl w:val="C13A541A"/>
    <w:lvl w:ilvl="0" w:tplc="9498FC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142D1"/>
    <w:multiLevelType w:val="multilevel"/>
    <w:tmpl w:val="58BEF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D3F71"/>
    <w:rsid w:val="000029D9"/>
    <w:rsid w:val="000719E8"/>
    <w:rsid w:val="000A6DE7"/>
    <w:rsid w:val="00106ABC"/>
    <w:rsid w:val="00110A7A"/>
    <w:rsid w:val="001960B5"/>
    <w:rsid w:val="001B07E0"/>
    <w:rsid w:val="0020223F"/>
    <w:rsid w:val="002B5D4C"/>
    <w:rsid w:val="00321902"/>
    <w:rsid w:val="00373288"/>
    <w:rsid w:val="00410CAC"/>
    <w:rsid w:val="00473345"/>
    <w:rsid w:val="004F1CFA"/>
    <w:rsid w:val="00570457"/>
    <w:rsid w:val="005B09D5"/>
    <w:rsid w:val="005C49A0"/>
    <w:rsid w:val="005F4DD1"/>
    <w:rsid w:val="006110F3"/>
    <w:rsid w:val="0065672B"/>
    <w:rsid w:val="006E0DFD"/>
    <w:rsid w:val="00751B57"/>
    <w:rsid w:val="007912E7"/>
    <w:rsid w:val="007F546F"/>
    <w:rsid w:val="0084174F"/>
    <w:rsid w:val="00843E9B"/>
    <w:rsid w:val="0085415D"/>
    <w:rsid w:val="00935684"/>
    <w:rsid w:val="009C664E"/>
    <w:rsid w:val="009F07D0"/>
    <w:rsid w:val="00A4626E"/>
    <w:rsid w:val="00AE1342"/>
    <w:rsid w:val="00B8188C"/>
    <w:rsid w:val="00BB1ABB"/>
    <w:rsid w:val="00BF22D5"/>
    <w:rsid w:val="00C3736B"/>
    <w:rsid w:val="00C822E2"/>
    <w:rsid w:val="00CD3F71"/>
    <w:rsid w:val="00CF2823"/>
    <w:rsid w:val="00D42FEC"/>
    <w:rsid w:val="00DF0B5B"/>
    <w:rsid w:val="00EA5956"/>
    <w:rsid w:val="00EB4987"/>
    <w:rsid w:val="00F479EB"/>
    <w:rsid w:val="00FD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0F3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pple-converted-space">
    <w:name w:val="apple-converted-space"/>
    <w:basedOn w:val="Fontdeparagrafimplicit"/>
    <w:rsid w:val="0020223F"/>
  </w:style>
  <w:style w:type="paragraph" w:styleId="NormalWeb">
    <w:name w:val="Normal (Web)"/>
    <w:basedOn w:val="Normal"/>
    <w:uiPriority w:val="99"/>
    <w:rsid w:val="0084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843E9B"/>
    <w:rPr>
      <w:b/>
      <w:bCs/>
    </w:rPr>
  </w:style>
  <w:style w:type="paragraph" w:styleId="Listparagraf">
    <w:name w:val="List Paragraph"/>
    <w:basedOn w:val="Normal"/>
    <w:uiPriority w:val="34"/>
    <w:qFormat/>
    <w:rsid w:val="007F546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CF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2823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0719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3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5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41">
              <w:marLeft w:val="0"/>
              <w:marRight w:val="0"/>
              <w:marTop w:val="0"/>
              <w:marBottom w:val="0"/>
              <w:divBdr>
                <w:top w:val="single" w:sz="12" w:space="0" w:color="808080"/>
                <w:left w:val="single" w:sz="12" w:space="0" w:color="808080"/>
                <w:bottom w:val="single" w:sz="12" w:space="8" w:color="808080"/>
                <w:right w:val="single" w:sz="12" w:space="0" w:color="808080"/>
              </w:divBdr>
              <w:divsChild>
                <w:div w:id="17451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4936">
                  <w:marLeft w:val="0"/>
                  <w:marRight w:val="0"/>
                  <w:marTop w:val="150"/>
                  <w:marBottom w:val="0"/>
                  <w:divBdr>
                    <w:top w:val="single" w:sz="12" w:space="0" w:color="808080"/>
                    <w:left w:val="single" w:sz="12" w:space="0" w:color="808080"/>
                    <w:bottom w:val="none" w:sz="0" w:space="0" w:color="auto"/>
                    <w:right w:val="single" w:sz="12" w:space="0" w:color="808080"/>
                  </w:divBdr>
                </w:div>
                <w:div w:id="8151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808080"/>
                    <w:bottom w:val="none" w:sz="0" w:space="0" w:color="auto"/>
                    <w:right w:val="single" w:sz="12" w:space="0" w:color="808080"/>
                  </w:divBdr>
                  <w:divsChild>
                    <w:div w:id="12495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808080"/>
                    <w:bottom w:val="none" w:sz="0" w:space="0" w:color="auto"/>
                    <w:right w:val="single" w:sz="12" w:space="0" w:color="808080"/>
                  </w:divBdr>
                  <w:divsChild>
                    <w:div w:id="167341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808080"/>
                    <w:bottom w:val="none" w:sz="0" w:space="0" w:color="auto"/>
                    <w:right w:val="single" w:sz="12" w:space="0" w:color="808080"/>
                  </w:divBdr>
                  <w:divsChild>
                    <w:div w:id="87369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divBdr>
                </w:div>
              </w:divsChild>
            </w:div>
          </w:divsChild>
        </w:div>
      </w:divsChild>
    </w:div>
    <w:div w:id="8105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45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23531">
              <w:marLeft w:val="0"/>
              <w:marRight w:val="0"/>
              <w:marTop w:val="0"/>
              <w:marBottom w:val="0"/>
              <w:divBdr>
                <w:top w:val="single" w:sz="12" w:space="0" w:color="808080"/>
                <w:left w:val="single" w:sz="12" w:space="0" w:color="808080"/>
                <w:bottom w:val="single" w:sz="12" w:space="8" w:color="808080"/>
                <w:right w:val="single" w:sz="12" w:space="0" w:color="808080"/>
              </w:divBdr>
              <w:divsChild>
                <w:div w:id="15564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4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6526">
                  <w:marLeft w:val="0"/>
                  <w:marRight w:val="0"/>
                  <w:marTop w:val="150"/>
                  <w:marBottom w:val="0"/>
                  <w:divBdr>
                    <w:top w:val="single" w:sz="12" w:space="0" w:color="808080"/>
                    <w:left w:val="single" w:sz="12" w:space="0" w:color="808080"/>
                    <w:bottom w:val="none" w:sz="0" w:space="0" w:color="auto"/>
                    <w:right w:val="single" w:sz="12" w:space="0" w:color="808080"/>
                  </w:divBdr>
                </w:div>
                <w:div w:id="6200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808080"/>
                    <w:bottom w:val="none" w:sz="0" w:space="0" w:color="auto"/>
                    <w:right w:val="single" w:sz="12" w:space="0" w:color="808080"/>
                  </w:divBdr>
                  <w:divsChild>
                    <w:div w:id="5780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808080"/>
                    <w:bottom w:val="none" w:sz="0" w:space="0" w:color="auto"/>
                    <w:right w:val="single" w:sz="12" w:space="0" w:color="808080"/>
                  </w:divBdr>
                  <w:divsChild>
                    <w:div w:id="6598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0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808080"/>
                    <w:bottom w:val="none" w:sz="0" w:space="0" w:color="auto"/>
                    <w:right w:val="single" w:sz="12" w:space="0" w:color="808080"/>
                  </w:divBdr>
                  <w:divsChild>
                    <w:div w:id="8186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divBdr>
                </w:div>
              </w:divsChild>
            </w:div>
          </w:divsChild>
        </w:div>
      </w:divsChild>
    </w:div>
    <w:div w:id="19626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0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05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6630">
              <w:marLeft w:val="0"/>
              <w:marRight w:val="0"/>
              <w:marTop w:val="0"/>
              <w:marBottom w:val="0"/>
              <w:divBdr>
                <w:top w:val="single" w:sz="12" w:space="0" w:color="808080"/>
                <w:left w:val="single" w:sz="12" w:space="0" w:color="808080"/>
                <w:bottom w:val="single" w:sz="12" w:space="8" w:color="808080"/>
                <w:right w:val="single" w:sz="12" w:space="0" w:color="808080"/>
              </w:divBdr>
              <w:divsChild>
                <w:div w:id="17533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08838">
                  <w:marLeft w:val="0"/>
                  <w:marRight w:val="0"/>
                  <w:marTop w:val="150"/>
                  <w:marBottom w:val="0"/>
                  <w:divBdr>
                    <w:top w:val="single" w:sz="12" w:space="0" w:color="808080"/>
                    <w:left w:val="single" w:sz="12" w:space="0" w:color="808080"/>
                    <w:bottom w:val="none" w:sz="0" w:space="0" w:color="auto"/>
                    <w:right w:val="single" w:sz="12" w:space="0" w:color="808080"/>
                  </w:divBdr>
                </w:div>
                <w:div w:id="2039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808080"/>
                    <w:bottom w:val="none" w:sz="0" w:space="0" w:color="auto"/>
                    <w:right w:val="single" w:sz="12" w:space="0" w:color="808080"/>
                  </w:divBdr>
                  <w:divsChild>
                    <w:div w:id="18084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0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808080"/>
                    <w:bottom w:val="none" w:sz="0" w:space="0" w:color="auto"/>
                    <w:right w:val="single" w:sz="12" w:space="0" w:color="808080"/>
                  </w:divBdr>
                  <w:divsChild>
                    <w:div w:id="49010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808080"/>
                    <w:bottom w:val="none" w:sz="0" w:space="0" w:color="auto"/>
                    <w:right w:val="single" w:sz="12" w:space="0" w:color="808080"/>
                  </w:divBdr>
                  <w:divsChild>
                    <w:div w:id="3024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spital</dc:creator>
  <cp:lastModifiedBy>Decebal Toderita</cp:lastModifiedBy>
  <cp:revision>5</cp:revision>
  <cp:lastPrinted>2017-09-27T10:13:00Z</cp:lastPrinted>
  <dcterms:created xsi:type="dcterms:W3CDTF">2017-09-27T08:25:00Z</dcterms:created>
  <dcterms:modified xsi:type="dcterms:W3CDTF">2017-09-27T10:15:00Z</dcterms:modified>
</cp:coreProperties>
</file>