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Pr="00C55B70" w:rsidRDefault="00B6414D" w:rsidP="00634285">
      <w:pPr>
        <w:spacing w:line="0" w:lineRule="atLeast"/>
        <w:jc w:val="both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-690245</wp:posOffset>
            </wp:positionV>
            <wp:extent cx="7553325" cy="1885950"/>
            <wp:effectExtent l="19050" t="0" r="9525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3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1977" w:rsidRPr="00C55B70" w:rsidRDefault="00620682" w:rsidP="00634285">
      <w:pPr>
        <w:spacing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55B70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Pr="00C55B70" w:rsidRDefault="002C1977" w:rsidP="00634285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  <w:r w:rsidRPr="00C55B70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4E6" w:rsidRPr="00C55B70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Pr="00C55B70" w:rsidRDefault="00634285" w:rsidP="00634285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</w:p>
    <w:p w:rsidR="00634285" w:rsidRPr="00C55B70" w:rsidRDefault="00634285" w:rsidP="00634285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</w:p>
    <w:p w:rsidR="00634285" w:rsidRPr="00C55B70" w:rsidRDefault="00634285" w:rsidP="00634285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</w:p>
    <w:p w:rsidR="00634285" w:rsidRPr="00C55B70" w:rsidRDefault="00634285" w:rsidP="00634285">
      <w:pPr>
        <w:spacing w:line="0" w:lineRule="atLeast"/>
        <w:rPr>
          <w:rFonts w:asciiTheme="minorHAnsi" w:eastAsia="Trebuchet MS" w:hAnsiTheme="minorHAnsi" w:cstheme="minorHAnsi"/>
          <w:b/>
          <w:color w:val="FFFFFF"/>
          <w:sz w:val="24"/>
          <w:szCs w:val="24"/>
        </w:rPr>
      </w:pPr>
    </w:p>
    <w:p w:rsidR="00634285" w:rsidRPr="00C55B70" w:rsidRDefault="00E76250" w:rsidP="00B6414D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  <w:r>
        <w:rPr>
          <w:rFonts w:asciiTheme="minorHAnsi" w:eastAsia="Trebuchet MS" w:hAnsiTheme="minorHAnsi" w:cstheme="minorHAnsi"/>
          <w:b/>
          <w:color w:val="141F25"/>
          <w:sz w:val="24"/>
          <w:szCs w:val="24"/>
        </w:rPr>
        <w:t xml:space="preserve">    </w:t>
      </w:r>
      <w:r w:rsidR="00B6414D" w:rsidRPr="00C55B70">
        <w:rPr>
          <w:rFonts w:asciiTheme="minorHAnsi" w:eastAsia="Trebuchet MS" w:hAnsiTheme="minorHAnsi" w:cstheme="minorHAnsi"/>
          <w:b/>
          <w:color w:val="141F25"/>
          <w:sz w:val="24"/>
          <w:szCs w:val="24"/>
        </w:rPr>
        <w:t>Sibiu,</w:t>
      </w:r>
    </w:p>
    <w:p w:rsidR="00B6414D" w:rsidRPr="00C55B70" w:rsidRDefault="00C55B70" w:rsidP="00B6414D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b/>
          <w:color w:val="141F25"/>
          <w:sz w:val="24"/>
          <w:szCs w:val="24"/>
        </w:rPr>
        <w:t>01.04.2021</w:t>
      </w:r>
    </w:p>
    <w:p w:rsidR="00B6414D" w:rsidRPr="00C55B70" w:rsidRDefault="00B6414D" w:rsidP="00B6414D">
      <w:pPr>
        <w:spacing w:line="0" w:lineRule="atLeast"/>
        <w:ind w:right="880"/>
        <w:jc w:val="center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</w:p>
    <w:p w:rsidR="008058D7" w:rsidRPr="00C55B70" w:rsidRDefault="00C647B2" w:rsidP="00B6414D">
      <w:pPr>
        <w:spacing w:line="0" w:lineRule="atLeast"/>
        <w:ind w:right="880"/>
        <w:jc w:val="center"/>
        <w:rPr>
          <w:rFonts w:asciiTheme="minorHAnsi" w:eastAsia="Trebuchet MS" w:hAnsiTheme="minorHAnsi" w:cstheme="minorHAnsi"/>
          <w:b/>
          <w:color w:val="141F25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141F25"/>
            <w:sz w:val="24"/>
            <w:szCs w:val="24"/>
          </w:rPr>
          <w:id w:val="46351522"/>
          <w:placeholder>
            <w:docPart w:val="9E672E7E476C4F9D9169071BF1DFE74C"/>
          </w:placeholder>
          <w:text/>
        </w:sdtPr>
        <w:sdtContent>
          <w:r w:rsidR="00B6414D" w:rsidRPr="00C55B70">
            <w:rPr>
              <w:rFonts w:asciiTheme="minorHAnsi" w:eastAsia="Trebuchet MS" w:hAnsiTheme="minorHAnsi" w:cstheme="minorHAnsi"/>
              <w:b/>
              <w:color w:val="141F25"/>
              <w:sz w:val="24"/>
              <w:szCs w:val="24"/>
            </w:rPr>
            <w:t xml:space="preserve">COMUNICAT DE PRESĂ   </w:t>
          </w:r>
          <w:r w:rsidR="00DE660D" w:rsidRPr="00C55B70">
            <w:rPr>
              <w:rFonts w:asciiTheme="minorHAnsi" w:eastAsia="Trebuchet MS" w:hAnsiTheme="minorHAnsi" w:cstheme="minorHAnsi"/>
              <w:b/>
              <w:color w:val="141F25"/>
              <w:sz w:val="24"/>
              <w:szCs w:val="24"/>
            </w:rPr>
            <w:t>ANUNT DE LANSARE PROIECT „</w:t>
          </w:r>
        </w:sdtContent>
      </w:sdt>
      <w:r w:rsidR="00A13024" w:rsidRPr="00C55B70">
        <w:rPr>
          <w:rFonts w:asciiTheme="minorHAnsi" w:hAnsiTheme="minorHAnsi" w:cstheme="minorHAnsi"/>
          <w:b/>
          <w:sz w:val="24"/>
          <w:szCs w:val="24"/>
        </w:rPr>
        <w:t>SERVICII MEDICALE DE SCREENING PRENATAL PENTRU 2100 GRAVIDE DIN REGIUNEA CENTRU”</w:t>
      </w:r>
    </w:p>
    <w:p w:rsidR="00634285" w:rsidRPr="00894BA7" w:rsidRDefault="00634285" w:rsidP="00634285">
      <w:pPr>
        <w:spacing w:line="0" w:lineRule="atLeast"/>
        <w:ind w:right="880"/>
        <w:jc w:val="center"/>
        <w:rPr>
          <w:rFonts w:asciiTheme="minorHAnsi" w:eastAsia="Trebuchet MS" w:hAnsiTheme="minorHAnsi" w:cstheme="minorHAnsi"/>
          <w:b/>
          <w:color w:val="141F25"/>
          <w:sz w:val="24"/>
          <w:szCs w:val="24"/>
          <w:lang w:val="fr-FR"/>
        </w:rPr>
      </w:pPr>
    </w:p>
    <w:sdt>
      <w:sdtPr>
        <w:rPr>
          <w:rFonts w:asciiTheme="minorHAnsi" w:eastAsia="Trebuchet MS" w:hAnsiTheme="minorHAnsi" w:cstheme="minorHAnsi"/>
          <w:color w:val="231F20"/>
          <w:sz w:val="24"/>
          <w:szCs w:val="24"/>
        </w:rPr>
        <w:id w:val="1033459451"/>
        <w:placeholder>
          <w:docPart w:val="9E672E7E476C4F9D9169071BF1DFE74C"/>
        </w:placeholder>
        <w:text/>
      </w:sdtPr>
      <w:sdtContent>
        <w:p w:rsidR="00634285" w:rsidRPr="00C55B70" w:rsidRDefault="00DE660D" w:rsidP="00A13024">
          <w:pPr>
            <w:spacing w:line="0" w:lineRule="atLeast"/>
            <w:jc w:val="both"/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</w:pPr>
          <w:r w:rsidRPr="00C55B70"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  <w:t>SPITALUL CLINIC DE OBSTETRICĂ-GINECOLOGIE DR. I A SBARCEA BRASOV, în parteneriat cu  SPITALUL CLINIC JUDETEAN DE URGENTĂ SIBIU, implementează începând cu data de 01.04.2021 proiectul „SERVICII MEDICALE DE SCREENING PRENATAL PENTRU 2100 GRAVIDE DIN REGIUNEA CENTRU”, SMIS: 142580. Proiectul este cofinanţat prin Fondul Social Eur</w:t>
          </w:r>
          <w:r w:rsidRPr="00C55B70"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  <w:t>o</w:t>
          </w:r>
          <w:r w:rsidRPr="00C55B70"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  <w:t>pean prin Programul Operaţional Capital Uman, Axa prioritară 4: Incluziunea socială şi co</w:t>
          </w:r>
          <w:r w:rsidRPr="00C55B70"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  <w:t>m</w:t>
          </w:r>
          <w:r w:rsidRPr="00C55B70"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  <w:t>baterea sărăciei, Operaţiunea: Creşterea numărului de persoane care beneficiază de pr</w:t>
          </w:r>
          <w:r w:rsidRPr="00C55B70"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  <w:t>o</w:t>
          </w:r>
          <w:r w:rsidRPr="00C55B70">
            <w:rPr>
              <w:rFonts w:asciiTheme="minorHAnsi" w:eastAsia="Trebuchet MS" w:hAnsiTheme="minorHAnsi" w:cstheme="minorHAnsi"/>
              <w:color w:val="231F20"/>
              <w:sz w:val="24"/>
              <w:szCs w:val="24"/>
            </w:rPr>
            <w:t xml:space="preserve">grame de sănătate şi de servicii orientate către prevenţie, depistare precoce (screening), diagnostic şi tratament precoce pentru principalele patologii.                                                       </w:t>
          </w:r>
        </w:p>
      </w:sdtContent>
    </w:sdt>
    <w:p w:rsidR="00634285" w:rsidRPr="00C55B70" w:rsidRDefault="004200F4" w:rsidP="004200F4">
      <w:pPr>
        <w:tabs>
          <w:tab w:val="left" w:pos="3731"/>
        </w:tabs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>
        <w:rPr>
          <w:rFonts w:asciiTheme="minorHAnsi" w:eastAsia="Trebuchet MS" w:hAnsiTheme="minorHAnsi" w:cstheme="minorHAnsi"/>
          <w:color w:val="231F20"/>
          <w:sz w:val="24"/>
          <w:szCs w:val="24"/>
        </w:rPr>
        <w:tab/>
      </w:r>
    </w:p>
    <w:p w:rsidR="00A13024" w:rsidRPr="00C55B70" w:rsidRDefault="00A13024" w:rsidP="00634285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Durata de implementare: 27 de luni.</w:t>
      </w:r>
    </w:p>
    <w:p w:rsidR="00A13024" w:rsidRPr="00C55B70" w:rsidRDefault="00A13024" w:rsidP="00634285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E3186E" w:rsidRPr="00C55B70" w:rsidRDefault="00E3186E" w:rsidP="00E3186E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Obiectivul  general al proiectului este  creşterea numărului de persoane din regiunea centru care beneficiază de programe de sănătate și de servicii orientate către prevenţie, depistare precoce diagnostic și tratament – screening prenatal, cu accent pe persoanele vulnerabile.</w:t>
      </w:r>
    </w:p>
    <w:p w:rsidR="00E3186E" w:rsidRPr="00C55B70" w:rsidRDefault="00E3186E" w:rsidP="00E3186E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E3186E" w:rsidRPr="00C55B70" w:rsidRDefault="00E3186E" w:rsidP="00E3186E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Grup țintă: de serviciile de screening prenatal oferite în cadrul proiectului vor beneficia 2100 femei din Regiunea Centru dintre care 57% femei din categoria grupurilor vulnerabile.</w:t>
      </w:r>
    </w:p>
    <w:p w:rsidR="00C55B70" w:rsidRPr="00C55B70" w:rsidRDefault="00C55B70" w:rsidP="00E3186E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C55B70" w:rsidRPr="00C55B70" w:rsidRDefault="00C55B70" w:rsidP="00C55B70">
      <w:pPr>
        <w:spacing w:line="0" w:lineRule="atLeast"/>
        <w:jc w:val="both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 xml:space="preserve">“Programul este gândit să asigure accesul facil si gratuit la pachetele de asistență </w:t>
      </w:r>
      <w:r w:rsidR="006F55CD"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 xml:space="preserve">ale Casei Naționale Asigurări de Sănătate 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pentru gravide</w:t>
      </w:r>
      <w:r w:rsidR="006F55CD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,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 xml:space="preserve"> pentru persoanele defavorizate, neasigur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a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te, atât din mediul rural cat si din cel urban, pentru Județul Sibiu. Sunt prevăzute in finanț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a</w:t>
      </w:r>
      <w:r w:rsidR="006F55CD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re activități de permanență î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n centru, activități de educare și promovare pe teren, act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i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vități de mediatizare, etc.. Prin program s</w:t>
      </w:r>
      <w:r w:rsidR="006F55CD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i finanțarea acestuia se asigură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 xml:space="preserve"> accesul la consultații de sp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e</w:t>
      </w:r>
      <w:r w:rsidR="006F55CD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cialitate obstetrică-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ginecologie, analize de laborator inclusiv investigații genetice atunci când acestea sunt indicate (puncții de vilozitati coriale si amniocenteza). Programul permite di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s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pensarizarea a peste 2000 de gravide pe o perioada de 2 ani, cu 1-3 vizite in cab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i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net, după caz, cu finanțarea personalului aferent activităților medicale si de recrutare a grav</w:t>
      </w:r>
      <w:r w:rsidR="006F55CD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idelor, permanență și dotarea materială a unui cabinet de obstetrică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 xml:space="preserve"> cu ecograf de înaltă perfo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r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manță, de ultima generație, c</w:t>
      </w:r>
      <w:r w:rsidR="006F55CD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ardiotocografe si posibilitatea de asistență ș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i monitorizarea gravidelor din mediile defavorizate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”, explică dl. Conf.dr. Radu Chicea, medic șef al Se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c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ției Clinice Obstetrică-Ginecologie</w:t>
      </w:r>
      <w:r w:rsidR="006F55CD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I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a SCJU Sibiu și coordonatorul programului la Sibiu. </w:t>
      </w:r>
    </w:p>
    <w:p w:rsidR="00C55B70" w:rsidRPr="00C55B70" w:rsidRDefault="00C55B70" w:rsidP="00E3186E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C55B70" w:rsidRPr="00C55B70" w:rsidRDefault="000C3842" w:rsidP="000C3842">
      <w:pPr>
        <w:tabs>
          <w:tab w:val="left" w:pos="5297"/>
        </w:tabs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>
        <w:rPr>
          <w:rFonts w:asciiTheme="minorHAnsi" w:eastAsia="Trebuchet MS" w:hAnsiTheme="minorHAnsi" w:cstheme="minorHAnsi"/>
          <w:color w:val="231F20"/>
          <w:sz w:val="24"/>
          <w:szCs w:val="24"/>
        </w:rPr>
        <w:tab/>
      </w:r>
    </w:p>
    <w:p w:rsidR="00E3186E" w:rsidRPr="00C55B70" w:rsidRDefault="00E3186E" w:rsidP="00E3186E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lastRenderedPageBreak/>
        <w:t xml:space="preserve">Dintre rezultate previzionate în urma derulării proiectului în parteneriat enumerăm: </w:t>
      </w:r>
    </w:p>
    <w:p w:rsidR="00C66A78" w:rsidRPr="00C55B70" w:rsidRDefault="00C66A78" w:rsidP="00E3186E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C66A78" w:rsidRPr="00C55B70" w:rsidRDefault="00E3186E" w:rsidP="00E3186E">
      <w:pPr>
        <w:pStyle w:val="ListParagraph"/>
        <w:numPr>
          <w:ilvl w:val="0"/>
          <w:numId w:val="2"/>
        </w:num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identificarea și mobilizarea pentru screening a 2100 femei care vor beneficia gratuit, pe tot parcursul sarcinii, de servicii medicale de monitorizare a sarcinii (screening) personalizate</w:t>
      </w:r>
      <w:r w:rsidR="00ED6D20"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, 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de activităţi de educaţie prenatală privind  îngrijirea pe perioada sa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r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cinii  vizând  îmbunătăţirea sănătăţii gr</w:t>
      </w:r>
      <w:r w:rsidR="007C54ED">
        <w:rPr>
          <w:rFonts w:asciiTheme="minorHAnsi" w:eastAsia="Trebuchet MS" w:hAnsiTheme="minorHAnsi" w:cstheme="minorHAnsi"/>
          <w:color w:val="231F20"/>
          <w:sz w:val="24"/>
          <w:szCs w:val="24"/>
        </w:rPr>
        <w:t>a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videi și a fătului și de servicii de  educație postnatala de tip “școala mamei” care vizează educarea viitoarei mame cu scopul de a îmbunătăți sănătatea fizica și mentala a mamei în </w:t>
      </w:r>
      <w:r w:rsidR="007C54ED"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perioada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postpartum și sănătatea noului născut;</w:t>
      </w:r>
    </w:p>
    <w:p w:rsidR="00C66A78" w:rsidRPr="00C55B70" w:rsidRDefault="00E3186E" w:rsidP="00E3186E">
      <w:pPr>
        <w:pStyle w:val="ListParagraph"/>
        <w:numPr>
          <w:ilvl w:val="0"/>
          <w:numId w:val="2"/>
        </w:num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înființarea a două  Centre de screening prenatal, pentru regiunea centru, în cadrul SPITALULLUI CLINIC DE OBSTETRICĂ-GINECOLOGIE DR. I A SBÂRCEA BRAȘOV și a  SP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I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TALULUI CLINIC JUDEȚEAN DE URGENȚĂ SIBIU; </w:t>
      </w:r>
    </w:p>
    <w:p w:rsidR="00EE28A3" w:rsidRPr="00C55B70" w:rsidRDefault="00E3186E" w:rsidP="00E3186E">
      <w:pPr>
        <w:pStyle w:val="ListParagraph"/>
        <w:numPr>
          <w:ilvl w:val="0"/>
          <w:numId w:val="2"/>
        </w:num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derularea unei campanii de informare, educare și conștientizare a populației privind necesitatea și beneficiile screeningului prenatal.</w:t>
      </w:r>
    </w:p>
    <w:p w:rsidR="00ED6D20" w:rsidRPr="00C55B70" w:rsidRDefault="00ED6D20" w:rsidP="00EE28A3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EE28A3" w:rsidRPr="00C55B70" w:rsidRDefault="00EE28A3" w:rsidP="00EE28A3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Bugetul proiectului:</w:t>
      </w:r>
    </w:p>
    <w:p w:rsidR="00EE28A3" w:rsidRPr="00C55B70" w:rsidRDefault="00EE28A3" w:rsidP="00EE28A3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EE28A3" w:rsidRPr="00C55B70" w:rsidRDefault="00EE28A3" w:rsidP="00EE28A3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Valoarea totală proiect:</w:t>
      </w:r>
      <w:r w:rsidR="00DE660D"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12,097,718.71 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lei</w:t>
      </w:r>
    </w:p>
    <w:p w:rsidR="00EE28A3" w:rsidRPr="00C55B70" w:rsidRDefault="00EE28A3" w:rsidP="00EE28A3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EE28A3" w:rsidRPr="00C55B70" w:rsidRDefault="00EE28A3" w:rsidP="00EE28A3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Finanţare nerambursabilă:</w:t>
      </w:r>
      <w:r w:rsidR="00DE660D"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11,855,764.35 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lei</w:t>
      </w:r>
    </w:p>
    <w:p w:rsidR="00EE28A3" w:rsidRPr="00C55B70" w:rsidRDefault="00EE28A3" w:rsidP="00EE28A3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EE28A3" w:rsidRPr="00C55B70" w:rsidRDefault="00C66A78" w:rsidP="006F55CD">
      <w:pPr>
        <w:spacing w:line="0" w:lineRule="atLeast"/>
        <w:jc w:val="both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Managerul proiectului este </w:t>
      </w:r>
      <w:r w:rsidR="00DE660D"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Prof. Univ. Dr. Marius Moga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iar coordonatorul partenerului (SCJU Sibiu) este Conf.univ.dr. Radu Chicea, medicul șef al Secției Clinice Obstetrică Ginecologie </w:t>
      </w:r>
      <w:r w:rsidR="006F55CD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I 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din cadrul SCJU Sibiu. </w:t>
      </w:r>
    </w:p>
    <w:p w:rsidR="00634285" w:rsidRPr="00C55B70" w:rsidRDefault="00EE28A3" w:rsidP="00B6414D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 </w:t>
      </w:r>
    </w:p>
    <w:p w:rsidR="00EF6BCB" w:rsidRPr="00C55B70" w:rsidRDefault="00DE660D" w:rsidP="006F55CD">
      <w:pPr>
        <w:spacing w:line="39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5B70">
        <w:rPr>
          <w:rFonts w:asciiTheme="minorHAnsi" w:eastAsia="Times New Roman" w:hAnsiTheme="minorHAnsi" w:cstheme="minorHAnsi"/>
          <w:sz w:val="24"/>
          <w:szCs w:val="24"/>
        </w:rPr>
        <w:t>Proiect cofinanțat din Fondul Social European prin Programul Operaţional Capital Uman 2014-2020.</w:t>
      </w:r>
    </w:p>
    <w:p w:rsidR="00EF6BCB" w:rsidRPr="00C55B70" w:rsidRDefault="00EF6BCB" w:rsidP="00634285">
      <w:pPr>
        <w:spacing w:line="397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55B70" w:rsidRPr="00C55B70" w:rsidRDefault="00C55B70" w:rsidP="00C55B70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>„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Sperăm că derularea proiectului va îmbunătăți substanțial monitorizarea gravidelor din m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e</w:t>
      </w:r>
      <w:r w:rsidRPr="00C55B70">
        <w:rPr>
          <w:rFonts w:asciiTheme="minorHAnsi" w:eastAsia="Trebuchet MS" w:hAnsiTheme="minorHAnsi" w:cstheme="minorHAnsi"/>
          <w:i/>
          <w:color w:val="231F20"/>
          <w:sz w:val="24"/>
          <w:szCs w:val="24"/>
        </w:rPr>
        <w:t>diile defavorizate, din județul nostru</w:t>
      </w:r>
      <w:r w:rsidRPr="00C55B70">
        <w:rPr>
          <w:rFonts w:asciiTheme="minorHAnsi" w:eastAsia="Trebuchet MS" w:hAnsiTheme="minorHAnsi" w:cstheme="minorHAnsi"/>
          <w:color w:val="231F20"/>
          <w:sz w:val="24"/>
          <w:szCs w:val="24"/>
        </w:rPr>
        <w:t xml:space="preserve">”, adaugă Conf. Dr. Radu Chicea. </w:t>
      </w:r>
    </w:p>
    <w:p w:rsidR="00C55B70" w:rsidRPr="00C55B70" w:rsidRDefault="00C55B70" w:rsidP="00C55B70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C55B70" w:rsidRPr="00C55B70" w:rsidRDefault="00C55B70" w:rsidP="00C55B70">
      <w:pPr>
        <w:spacing w:line="0" w:lineRule="atLeast"/>
        <w:rPr>
          <w:rFonts w:asciiTheme="minorHAnsi" w:eastAsia="Trebuchet MS" w:hAnsiTheme="minorHAnsi" w:cstheme="minorHAnsi"/>
          <w:color w:val="231F20"/>
          <w:sz w:val="24"/>
          <w:szCs w:val="24"/>
        </w:rPr>
      </w:pPr>
    </w:p>
    <w:p w:rsidR="007C54ED" w:rsidRPr="000C3842" w:rsidRDefault="00C55B70" w:rsidP="000C3842">
      <w:pPr>
        <w:tabs>
          <w:tab w:val="left" w:pos="2250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5B70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0C3842">
        <w:rPr>
          <w:rFonts w:asciiTheme="minorHAnsi" w:eastAsia="Times New Roman" w:hAnsiTheme="minorHAnsi" w:cstheme="minorHAnsi"/>
          <w:i/>
          <w:sz w:val="24"/>
          <w:szCs w:val="24"/>
        </w:rPr>
        <w:t>Educația sanitară și sănătatea sunt aspecte esențiale ale oricărei comunități și n</w:t>
      </w:r>
      <w:r w:rsidRPr="00C55B70">
        <w:rPr>
          <w:rFonts w:asciiTheme="minorHAnsi" w:eastAsia="Times New Roman" w:hAnsiTheme="minorHAnsi" w:cstheme="minorHAnsi"/>
          <w:i/>
          <w:sz w:val="24"/>
          <w:szCs w:val="24"/>
        </w:rPr>
        <w:t>e bucurăm că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SCJU Sibi</w:t>
      </w:r>
      <w:r w:rsidR="000C3842">
        <w:rPr>
          <w:rFonts w:asciiTheme="minorHAnsi" w:eastAsia="Times New Roman" w:hAnsiTheme="minorHAnsi" w:cstheme="minorHAnsi"/>
          <w:i/>
          <w:sz w:val="24"/>
          <w:szCs w:val="24"/>
        </w:rPr>
        <w:t>u este, prin secția Obstetrică-G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inecologie, parte integrantă a acestui proiect și că, prin intermediul său</w:t>
      </w:r>
      <w:r w:rsidR="007C54ED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vom putea extinde </w:t>
      </w:r>
      <w:r w:rsidR="007C54ED">
        <w:rPr>
          <w:rFonts w:asciiTheme="minorHAnsi" w:eastAsia="Times New Roman" w:hAnsiTheme="minorHAnsi" w:cstheme="minorHAnsi"/>
          <w:i/>
          <w:sz w:val="24"/>
          <w:szCs w:val="24"/>
        </w:rPr>
        <w:t>serviciile de monitorizare a sarcinii, și activitățile și informațiile priv</w:t>
      </w:r>
      <w:r w:rsidR="000C3842">
        <w:rPr>
          <w:rFonts w:asciiTheme="minorHAnsi" w:eastAsia="Times New Roman" w:hAnsiTheme="minorHAnsi" w:cstheme="minorHAnsi"/>
          <w:i/>
          <w:sz w:val="24"/>
          <w:szCs w:val="24"/>
        </w:rPr>
        <w:t>ind conduita pre-natală și post-</w:t>
      </w:r>
      <w:r w:rsidR="007C54ED">
        <w:rPr>
          <w:rFonts w:asciiTheme="minorHAnsi" w:eastAsia="Times New Roman" w:hAnsiTheme="minorHAnsi" w:cstheme="minorHAnsi"/>
          <w:i/>
          <w:sz w:val="24"/>
          <w:szCs w:val="24"/>
        </w:rPr>
        <w:t>natală a viitoarelor mame</w:t>
      </w:r>
      <w:r w:rsidR="007C54ED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7C54ED">
        <w:rPr>
          <w:rFonts w:asciiTheme="minorHAnsi" w:eastAsia="Times New Roman" w:hAnsiTheme="minorHAnsi" w:cstheme="minorHAnsi"/>
          <w:i/>
          <w:sz w:val="24"/>
          <w:szCs w:val="24"/>
        </w:rPr>
        <w:t>în zone și către persoane care nu aveau acces faci</w:t>
      </w:r>
      <w:r w:rsidR="000C3842">
        <w:rPr>
          <w:rFonts w:asciiTheme="minorHAnsi" w:eastAsia="Times New Roman" w:hAnsiTheme="minorHAnsi" w:cstheme="minorHAnsi"/>
          <w:i/>
          <w:sz w:val="24"/>
          <w:szCs w:val="24"/>
        </w:rPr>
        <w:t>l</w:t>
      </w:r>
      <w:r w:rsidR="007C54ED">
        <w:rPr>
          <w:rFonts w:asciiTheme="minorHAnsi" w:eastAsia="Times New Roman" w:hAnsiTheme="minorHAnsi" w:cstheme="minorHAnsi"/>
          <w:i/>
          <w:sz w:val="24"/>
          <w:szCs w:val="24"/>
        </w:rPr>
        <w:t xml:space="preserve"> la acestea</w:t>
      </w:r>
      <w:r w:rsidR="000C3842" w:rsidRPr="000C3842">
        <w:rPr>
          <w:rFonts w:asciiTheme="minorHAnsi" w:eastAsia="Times New Roman" w:hAnsiTheme="minorHAnsi" w:cstheme="minorHAnsi"/>
          <w:i/>
          <w:sz w:val="24"/>
          <w:szCs w:val="24"/>
        </w:rPr>
        <w:t>”</w:t>
      </w:r>
      <w:r w:rsidR="000C3842">
        <w:rPr>
          <w:rFonts w:asciiTheme="minorHAnsi" w:eastAsia="Times New Roman" w:hAnsiTheme="minorHAnsi" w:cstheme="minorHAnsi"/>
          <w:i/>
          <w:sz w:val="24"/>
          <w:szCs w:val="24"/>
        </w:rPr>
        <w:t xml:space="preserve">,  </w:t>
      </w:r>
      <w:r w:rsidR="000C3842" w:rsidRPr="000C3842">
        <w:rPr>
          <w:rFonts w:asciiTheme="minorHAnsi" w:eastAsia="Times New Roman" w:hAnsiTheme="minorHAnsi" w:cstheme="minorHAnsi"/>
          <w:sz w:val="24"/>
          <w:szCs w:val="24"/>
        </w:rPr>
        <w:t xml:space="preserve">declară managerul SCJU Sibiu, Jur. Florin Neag. </w:t>
      </w:r>
    </w:p>
    <w:p w:rsidR="00C35E30" w:rsidRDefault="00C35E30">
      <w:pPr>
        <w:rPr>
          <w:rFonts w:asciiTheme="minorHAnsi" w:hAnsiTheme="minorHAnsi" w:cstheme="minorHAnsi"/>
          <w:sz w:val="24"/>
          <w:szCs w:val="24"/>
        </w:rPr>
      </w:pPr>
    </w:p>
    <w:p w:rsidR="00A47BDE" w:rsidRDefault="00A47BDE" w:rsidP="00894B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7BDE" w:rsidRDefault="00A47BDE" w:rsidP="00894B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6250" w:rsidRDefault="00894BA7" w:rsidP="00894B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4BA7">
        <w:rPr>
          <w:rFonts w:asciiTheme="minorHAnsi" w:hAnsiTheme="minorHAnsi" w:cstheme="minorHAnsi"/>
          <w:b/>
          <w:sz w:val="24"/>
          <w:szCs w:val="24"/>
        </w:rPr>
        <w:t>Decebal Todăriță</w:t>
      </w:r>
    </w:p>
    <w:p w:rsidR="00894BA7" w:rsidRPr="00894BA7" w:rsidRDefault="00894BA7" w:rsidP="00C114AA">
      <w:pPr>
        <w:tabs>
          <w:tab w:val="left" w:pos="319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4BA7">
        <w:rPr>
          <w:rFonts w:asciiTheme="minorHAnsi" w:hAnsiTheme="minorHAnsi" w:cstheme="minorHAnsi"/>
          <w:b/>
          <w:sz w:val="24"/>
          <w:szCs w:val="24"/>
        </w:rPr>
        <w:t>Purtător de cuvânt SCJU Sibiu</w:t>
      </w:r>
    </w:p>
    <w:sectPr w:rsidR="00894BA7" w:rsidRPr="00894BA7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46" w:rsidRDefault="00953046" w:rsidP="00AB1717">
      <w:r>
        <w:separator/>
      </w:r>
    </w:p>
  </w:endnote>
  <w:endnote w:type="continuationSeparator" w:id="0">
    <w:p w:rsidR="00953046" w:rsidRDefault="00953046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46" w:rsidRDefault="00953046" w:rsidP="00AB1717">
      <w:r>
        <w:separator/>
      </w:r>
    </w:p>
  </w:footnote>
  <w:footnote w:type="continuationSeparator" w:id="0">
    <w:p w:rsidR="00953046" w:rsidRDefault="00953046" w:rsidP="00AB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F76"/>
    <w:multiLevelType w:val="hybridMultilevel"/>
    <w:tmpl w:val="0498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57C"/>
    <w:multiLevelType w:val="hybridMultilevel"/>
    <w:tmpl w:val="0588B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261FD"/>
    <w:rsid w:val="00067A03"/>
    <w:rsid w:val="000C2E11"/>
    <w:rsid w:val="000C3842"/>
    <w:rsid w:val="000E2DE4"/>
    <w:rsid w:val="000F3DAC"/>
    <w:rsid w:val="000F4924"/>
    <w:rsid w:val="001D06FD"/>
    <w:rsid w:val="001E122F"/>
    <w:rsid w:val="001E65EA"/>
    <w:rsid w:val="0023057F"/>
    <w:rsid w:val="00237CFC"/>
    <w:rsid w:val="00246A92"/>
    <w:rsid w:val="002C1977"/>
    <w:rsid w:val="002D6208"/>
    <w:rsid w:val="002E226E"/>
    <w:rsid w:val="002E2DAE"/>
    <w:rsid w:val="003700DE"/>
    <w:rsid w:val="00375798"/>
    <w:rsid w:val="003B196B"/>
    <w:rsid w:val="003E36A0"/>
    <w:rsid w:val="0040230B"/>
    <w:rsid w:val="004200F4"/>
    <w:rsid w:val="00435098"/>
    <w:rsid w:val="00474D39"/>
    <w:rsid w:val="004914E6"/>
    <w:rsid w:val="00574D42"/>
    <w:rsid w:val="00574D74"/>
    <w:rsid w:val="00590816"/>
    <w:rsid w:val="005A73D0"/>
    <w:rsid w:val="00620682"/>
    <w:rsid w:val="00634285"/>
    <w:rsid w:val="00662959"/>
    <w:rsid w:val="00696229"/>
    <w:rsid w:val="006D53E3"/>
    <w:rsid w:val="006F55CD"/>
    <w:rsid w:val="00797878"/>
    <w:rsid w:val="007C54ED"/>
    <w:rsid w:val="007D1574"/>
    <w:rsid w:val="008058D7"/>
    <w:rsid w:val="00816E71"/>
    <w:rsid w:val="00842048"/>
    <w:rsid w:val="00894BA7"/>
    <w:rsid w:val="008B77B4"/>
    <w:rsid w:val="00950BCB"/>
    <w:rsid w:val="00953046"/>
    <w:rsid w:val="00A13024"/>
    <w:rsid w:val="00A1489D"/>
    <w:rsid w:val="00A47BDE"/>
    <w:rsid w:val="00AA0560"/>
    <w:rsid w:val="00AB1717"/>
    <w:rsid w:val="00B6414D"/>
    <w:rsid w:val="00C063D5"/>
    <w:rsid w:val="00C114AA"/>
    <w:rsid w:val="00C35E30"/>
    <w:rsid w:val="00C36209"/>
    <w:rsid w:val="00C465FE"/>
    <w:rsid w:val="00C55B70"/>
    <w:rsid w:val="00C647B2"/>
    <w:rsid w:val="00C66A78"/>
    <w:rsid w:val="00C7407E"/>
    <w:rsid w:val="00CA004F"/>
    <w:rsid w:val="00D66A9D"/>
    <w:rsid w:val="00D73098"/>
    <w:rsid w:val="00DE660D"/>
    <w:rsid w:val="00E3186E"/>
    <w:rsid w:val="00E76250"/>
    <w:rsid w:val="00EC532B"/>
    <w:rsid w:val="00ED6D20"/>
    <w:rsid w:val="00EE28A3"/>
    <w:rsid w:val="00EF53ED"/>
    <w:rsid w:val="00EF6BCB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662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3F5840"/>
    <w:rsid w:val="00513DF3"/>
    <w:rsid w:val="005B65AC"/>
    <w:rsid w:val="00722EBC"/>
    <w:rsid w:val="008964B4"/>
    <w:rsid w:val="00BA0A66"/>
    <w:rsid w:val="00CA624C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F5840"/>
    <w:rPr>
      <w:color w:val="808080"/>
    </w:rPr>
  </w:style>
  <w:style w:type="paragraph" w:customStyle="1" w:styleId="9E672E7E476C4F9D9169071BF1DFE74C">
    <w:name w:val="9E672E7E476C4F9D9169071BF1DFE74C"/>
    <w:rsid w:val="003F5840"/>
  </w:style>
  <w:style w:type="paragraph" w:customStyle="1" w:styleId="211FE8D03D984D70A6BF79DB80AF0AC1">
    <w:name w:val="211FE8D03D984D70A6BF79DB80AF0AC1"/>
    <w:rsid w:val="003F5840"/>
  </w:style>
  <w:style w:type="paragraph" w:customStyle="1" w:styleId="775049FE752B4DEBBA7DEBEA883037D2">
    <w:name w:val="775049FE752B4DEBBA7DEBEA883037D2"/>
    <w:rsid w:val="003F584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263B-5707-4F19-9075-1E7E41A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decebalt</cp:lastModifiedBy>
  <cp:revision>6</cp:revision>
  <cp:lastPrinted>2021-04-01T08:04:00Z</cp:lastPrinted>
  <dcterms:created xsi:type="dcterms:W3CDTF">2021-04-01T11:16:00Z</dcterms:created>
  <dcterms:modified xsi:type="dcterms:W3CDTF">2021-04-01T11:16:00Z</dcterms:modified>
</cp:coreProperties>
</file>