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36" w:rsidRDefault="00371C36" w:rsidP="00371C36">
      <w:pPr>
        <w:jc w:val="both"/>
        <w:rPr>
          <w:b/>
          <w:sz w:val="24"/>
          <w:szCs w:val="24"/>
          <w:lang w:val="ro-RO"/>
        </w:rPr>
      </w:pPr>
      <w:r w:rsidRPr="003F1F84">
        <w:rPr>
          <w:b/>
          <w:sz w:val="24"/>
          <w:szCs w:val="24"/>
          <w:lang w:val="ro-RO"/>
        </w:rPr>
        <w:t xml:space="preserve">              </w:t>
      </w:r>
      <w:r w:rsidRPr="003F1F84">
        <w:rPr>
          <w:b/>
          <w:noProof/>
          <w:sz w:val="24"/>
          <w:szCs w:val="24"/>
        </w:rPr>
        <w:drawing>
          <wp:inline distT="0" distB="0" distL="0" distR="0">
            <wp:extent cx="5943600" cy="1170252"/>
            <wp:effectExtent l="19050" t="0" r="0" b="0"/>
            <wp:docPr id="1" name="Picture 1" descr="antet2019 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2019 ofici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C36" w:rsidRDefault="00371C36" w:rsidP="00371C36">
      <w:pPr>
        <w:jc w:val="both"/>
        <w:rPr>
          <w:b/>
          <w:sz w:val="24"/>
          <w:szCs w:val="24"/>
          <w:lang w:val="ro-RO"/>
        </w:rPr>
      </w:pPr>
    </w:p>
    <w:p w:rsidR="00371C36" w:rsidRDefault="00C92761" w:rsidP="00371C36">
      <w:pPr>
        <w:spacing w:after="0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</w:t>
      </w:r>
      <w:r w:rsidR="00371C36">
        <w:rPr>
          <w:b/>
          <w:sz w:val="24"/>
          <w:szCs w:val="24"/>
          <w:lang w:val="ro-RO"/>
        </w:rPr>
        <w:t xml:space="preserve">Sibiu </w:t>
      </w:r>
    </w:p>
    <w:p w:rsidR="00371C36" w:rsidRDefault="002B635E" w:rsidP="00371C36">
      <w:pPr>
        <w:spacing w:after="0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18</w:t>
      </w:r>
      <w:r w:rsidR="00371C36">
        <w:rPr>
          <w:b/>
          <w:sz w:val="24"/>
          <w:szCs w:val="24"/>
          <w:lang w:val="ro-RO"/>
        </w:rPr>
        <w:t xml:space="preserve"> octombrie 2021 </w:t>
      </w:r>
    </w:p>
    <w:p w:rsidR="00371C36" w:rsidRDefault="00371C36" w:rsidP="00371C36">
      <w:pPr>
        <w:spacing w:after="0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Informare de presă </w:t>
      </w:r>
    </w:p>
    <w:p w:rsidR="00BD00CE" w:rsidRDefault="00BD00CE" w:rsidP="00371C36">
      <w:pPr>
        <w:jc w:val="both"/>
        <w:rPr>
          <w:b/>
          <w:sz w:val="24"/>
          <w:szCs w:val="24"/>
          <w:lang w:val="ro-RO"/>
        </w:rPr>
      </w:pPr>
    </w:p>
    <w:p w:rsidR="002B635E" w:rsidRPr="00BD00CE" w:rsidRDefault="00371C36" w:rsidP="00371C36">
      <w:pPr>
        <w:jc w:val="both"/>
        <w:rPr>
          <w:b/>
          <w:sz w:val="24"/>
          <w:szCs w:val="24"/>
          <w:lang w:val="ro-RO"/>
        </w:rPr>
      </w:pPr>
      <w:r w:rsidRPr="003F1F84">
        <w:rPr>
          <w:b/>
          <w:sz w:val="24"/>
          <w:szCs w:val="24"/>
          <w:lang w:val="ro-RO"/>
        </w:rPr>
        <w:t xml:space="preserve">            SCJU Sibiu </w:t>
      </w:r>
      <w:r w:rsidR="002B635E">
        <w:rPr>
          <w:b/>
          <w:sz w:val="24"/>
          <w:szCs w:val="24"/>
          <w:lang w:val="ro-RO"/>
        </w:rPr>
        <w:t xml:space="preserve">face demersuri pentru creștea numărului de paturi pentru pacienții Covid </w:t>
      </w:r>
    </w:p>
    <w:p w:rsidR="00BD00CE" w:rsidRDefault="002B635E" w:rsidP="002B635E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</w:t>
      </w:r>
    </w:p>
    <w:p w:rsidR="00BD00CE" w:rsidRDefault="00BD00CE" w:rsidP="002B635E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</w:t>
      </w:r>
      <w:r w:rsidR="002B635E">
        <w:rPr>
          <w:sz w:val="24"/>
          <w:szCs w:val="24"/>
          <w:lang w:val="ro-RO"/>
        </w:rPr>
        <w:t xml:space="preserve"> </w:t>
      </w:r>
      <w:r w:rsidR="002B635E" w:rsidRPr="002B635E">
        <w:rPr>
          <w:sz w:val="24"/>
          <w:szCs w:val="24"/>
          <w:lang w:val="ro-RO"/>
        </w:rPr>
        <w:t xml:space="preserve">În </w:t>
      </w:r>
      <w:r w:rsidR="002B635E">
        <w:rPr>
          <w:sz w:val="24"/>
          <w:szCs w:val="24"/>
          <w:lang w:val="ro-RO"/>
        </w:rPr>
        <w:t xml:space="preserve">contextul creșterii numărului cazurilor confirmate de Covid-19 din ultima perioadă care au nevoie de spitalizare, fapt care a generat o presiune constant ridicată atât în </w:t>
      </w:r>
      <w:r w:rsidR="008C14BD">
        <w:rPr>
          <w:sz w:val="24"/>
          <w:szCs w:val="24"/>
          <w:lang w:val="ro-RO"/>
        </w:rPr>
        <w:t>cadrul Unității de P</w:t>
      </w:r>
      <w:r w:rsidR="002B635E">
        <w:rPr>
          <w:sz w:val="24"/>
          <w:szCs w:val="24"/>
          <w:lang w:val="ro-RO"/>
        </w:rPr>
        <w:t>rimiri Urgențe</w:t>
      </w:r>
      <w:r w:rsidR="008C14BD">
        <w:rPr>
          <w:sz w:val="24"/>
          <w:szCs w:val="24"/>
          <w:lang w:val="ro-RO"/>
        </w:rPr>
        <w:t xml:space="preserve"> a spitalului,</w:t>
      </w:r>
      <w:r w:rsidR="002B635E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care funcționează </w:t>
      </w:r>
      <w:r w:rsidR="008C14BD">
        <w:rPr>
          <w:sz w:val="24"/>
          <w:szCs w:val="24"/>
          <w:lang w:val="ro-RO"/>
        </w:rPr>
        <w:t xml:space="preserve">ca </w:t>
      </w:r>
      <w:r w:rsidRPr="007A08F7">
        <w:rPr>
          <w:sz w:val="24"/>
          <w:szCs w:val="24"/>
          <w:lang w:val="ro-RO"/>
        </w:rPr>
        <w:t xml:space="preserve">zonă de triaj pentru toți pacienții </w:t>
      </w:r>
      <w:r>
        <w:rPr>
          <w:sz w:val="24"/>
          <w:szCs w:val="24"/>
          <w:lang w:val="ro-RO"/>
        </w:rPr>
        <w:t xml:space="preserve">Covid </w:t>
      </w:r>
      <w:r w:rsidR="008C14BD">
        <w:rPr>
          <w:sz w:val="24"/>
          <w:szCs w:val="24"/>
          <w:lang w:val="ro-RO"/>
        </w:rPr>
        <w:t xml:space="preserve">din județ, </w:t>
      </w:r>
      <w:r>
        <w:rPr>
          <w:sz w:val="24"/>
          <w:szCs w:val="24"/>
          <w:lang w:val="ro-RO"/>
        </w:rPr>
        <w:t xml:space="preserve">cât și la nivelul </w:t>
      </w:r>
      <w:r w:rsidR="008C14BD">
        <w:rPr>
          <w:sz w:val="24"/>
          <w:szCs w:val="24"/>
          <w:lang w:val="ro-RO"/>
        </w:rPr>
        <w:t xml:space="preserve">secțiilor spitalului unde sunt internați pacienții infectați cu SARS-CoV-2, </w:t>
      </w:r>
      <w:r>
        <w:rPr>
          <w:sz w:val="24"/>
          <w:szCs w:val="24"/>
          <w:lang w:val="ro-RO"/>
        </w:rPr>
        <w:t xml:space="preserve"> S</w:t>
      </w:r>
      <w:r w:rsidR="008C14BD">
        <w:rPr>
          <w:sz w:val="24"/>
          <w:szCs w:val="24"/>
          <w:lang w:val="ro-RO"/>
        </w:rPr>
        <w:t>pitalul Clinic Județean de Urgență</w:t>
      </w:r>
      <w:r>
        <w:rPr>
          <w:sz w:val="24"/>
          <w:szCs w:val="24"/>
          <w:lang w:val="ro-RO"/>
        </w:rPr>
        <w:t xml:space="preserve"> Sibiu, împr</w:t>
      </w:r>
      <w:r w:rsidR="008C14BD">
        <w:rPr>
          <w:sz w:val="24"/>
          <w:szCs w:val="24"/>
          <w:lang w:val="ro-RO"/>
        </w:rPr>
        <w:t>eună cu Instituția Prefectului J</w:t>
      </w:r>
      <w:r>
        <w:rPr>
          <w:sz w:val="24"/>
          <w:szCs w:val="24"/>
          <w:lang w:val="ro-RO"/>
        </w:rPr>
        <w:t>udețului Sibiu, Consiliul Județean Sibiu, Inspectoratul Județean de Urgență Sibiu ș</w:t>
      </w:r>
      <w:r w:rsidR="00B83E26">
        <w:rPr>
          <w:sz w:val="24"/>
          <w:szCs w:val="24"/>
          <w:lang w:val="ro-RO"/>
        </w:rPr>
        <w:t>i Direcția de S</w:t>
      </w:r>
      <w:r>
        <w:rPr>
          <w:sz w:val="24"/>
          <w:szCs w:val="24"/>
          <w:lang w:val="ro-RO"/>
        </w:rPr>
        <w:t xml:space="preserve">ănătate Publică Sibiu au hotărât implementarea unor măsuri suplimentare pentru gestionarea pandemiei. </w:t>
      </w:r>
      <w:r w:rsidR="008C14BD">
        <w:rPr>
          <w:sz w:val="24"/>
          <w:szCs w:val="24"/>
          <w:lang w:val="ro-RO"/>
        </w:rPr>
        <w:t xml:space="preserve"> </w:t>
      </w:r>
    </w:p>
    <w:p w:rsidR="00BD00CE" w:rsidRDefault="00BD00CE" w:rsidP="00BD00CE">
      <w:pPr>
        <w:ind w:firstLine="709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În acest sens, SCJU Sibiu face demersuri pentru transformarea clădirilor medicale ale unității sanitare în zonă roșie, fapt care va duce </w:t>
      </w:r>
      <w:r w:rsidRPr="00753C9A">
        <w:rPr>
          <w:b/>
          <w:sz w:val="24"/>
          <w:szCs w:val="24"/>
          <w:lang w:val="ro-RO"/>
        </w:rPr>
        <w:t xml:space="preserve">la creșterea </w:t>
      </w:r>
      <w:r w:rsidR="00B83E26" w:rsidRPr="00753C9A">
        <w:rPr>
          <w:b/>
          <w:sz w:val="24"/>
          <w:szCs w:val="24"/>
          <w:lang w:val="ro-RO"/>
        </w:rPr>
        <w:t>cu 78</w:t>
      </w:r>
      <w:r w:rsidRPr="00753C9A">
        <w:rPr>
          <w:b/>
          <w:sz w:val="24"/>
          <w:szCs w:val="24"/>
          <w:lang w:val="ro-RO"/>
        </w:rPr>
        <w:t xml:space="preserve"> a numărului de paturi destinate pacienților</w:t>
      </w:r>
      <w:r w:rsidR="00B35156" w:rsidRPr="00753C9A">
        <w:rPr>
          <w:b/>
          <w:sz w:val="24"/>
          <w:szCs w:val="24"/>
          <w:lang w:val="ro-RO"/>
        </w:rPr>
        <w:t xml:space="preserve"> </w:t>
      </w:r>
      <w:r w:rsidRPr="00753C9A">
        <w:rPr>
          <w:b/>
          <w:sz w:val="24"/>
          <w:szCs w:val="24"/>
          <w:lang w:val="ro-RO"/>
        </w:rPr>
        <w:t>Covid pozitiv</w:t>
      </w:r>
      <w:r>
        <w:rPr>
          <w:sz w:val="24"/>
          <w:szCs w:val="24"/>
          <w:lang w:val="ro-RO"/>
        </w:rPr>
        <w:t xml:space="preserve"> care au nevoie de internare. Activitatea secțiilor din pavilioanele medicale va fi reloc</w:t>
      </w:r>
      <w:r w:rsidR="00DE73B1">
        <w:rPr>
          <w:sz w:val="24"/>
          <w:szCs w:val="24"/>
          <w:lang w:val="ro-RO"/>
        </w:rPr>
        <w:t>ată în pavilionul Oftalmologie.</w:t>
      </w:r>
    </w:p>
    <w:p w:rsidR="00BD00CE" w:rsidRDefault="00BD00CE" w:rsidP="00BD00CE">
      <w:pPr>
        <w:ind w:firstLine="709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SCJU Sibiu va solicita DSP avizarea noii structuri temporare și estimăm că aceasta va deveni operațională în circa 48 de ore, după realizarea tuturor operațiunilor specifice de amenajare și dezinfecție. </w:t>
      </w:r>
    </w:p>
    <w:p w:rsidR="00BD00CE" w:rsidRPr="003F1F84" w:rsidRDefault="00BD00CE" w:rsidP="00371C36">
      <w:pPr>
        <w:jc w:val="both"/>
        <w:rPr>
          <w:sz w:val="24"/>
          <w:szCs w:val="24"/>
          <w:lang w:val="ro-RO"/>
        </w:rPr>
      </w:pPr>
    </w:p>
    <w:p w:rsidR="00371C36" w:rsidRPr="003F1F84" w:rsidRDefault="00371C36" w:rsidP="00371C36">
      <w:pPr>
        <w:spacing w:after="0" w:line="240" w:lineRule="auto"/>
        <w:jc w:val="both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 xml:space="preserve">                 </w:t>
      </w:r>
      <w:r w:rsidRPr="003F1F84">
        <w:rPr>
          <w:rFonts w:cstheme="minorHAnsi"/>
          <w:b/>
          <w:sz w:val="24"/>
          <w:szCs w:val="24"/>
          <w:lang w:val="ro-RO"/>
        </w:rPr>
        <w:t xml:space="preserve">Dr. Daniel Chelcea                                                                   Decebal Todăriță </w:t>
      </w:r>
    </w:p>
    <w:p w:rsidR="00371C36" w:rsidRPr="003F1F84" w:rsidRDefault="00371C36" w:rsidP="00371C36">
      <w:pPr>
        <w:spacing w:after="0" w:line="240" w:lineRule="auto"/>
        <w:jc w:val="both"/>
        <w:rPr>
          <w:rFonts w:cstheme="minorHAnsi"/>
          <w:b/>
          <w:sz w:val="24"/>
          <w:szCs w:val="24"/>
          <w:lang w:val="ro-RO"/>
        </w:rPr>
      </w:pPr>
      <w:r w:rsidRPr="003F1F84">
        <w:rPr>
          <w:rFonts w:cstheme="minorHAnsi"/>
          <w:b/>
          <w:sz w:val="24"/>
          <w:szCs w:val="24"/>
          <w:lang w:val="ro-RO"/>
        </w:rPr>
        <w:t xml:space="preserve">             </w:t>
      </w:r>
      <w:r>
        <w:rPr>
          <w:rFonts w:cstheme="minorHAnsi"/>
          <w:b/>
          <w:sz w:val="24"/>
          <w:szCs w:val="24"/>
          <w:lang w:val="ro-RO"/>
        </w:rPr>
        <w:t xml:space="preserve">            </w:t>
      </w:r>
      <w:r w:rsidRPr="003F1F84">
        <w:rPr>
          <w:rFonts w:cstheme="minorHAnsi"/>
          <w:b/>
          <w:sz w:val="24"/>
          <w:szCs w:val="24"/>
          <w:lang w:val="ro-RO"/>
        </w:rPr>
        <w:t xml:space="preserve">Manager                                                                        </w:t>
      </w:r>
      <w:r>
        <w:rPr>
          <w:rFonts w:cstheme="minorHAnsi"/>
          <w:b/>
          <w:sz w:val="24"/>
          <w:szCs w:val="24"/>
          <w:lang w:val="ro-RO"/>
        </w:rPr>
        <w:t xml:space="preserve"> </w:t>
      </w:r>
      <w:r w:rsidRPr="003F1F84">
        <w:rPr>
          <w:rFonts w:cstheme="minorHAnsi"/>
          <w:b/>
          <w:sz w:val="24"/>
          <w:szCs w:val="24"/>
          <w:lang w:val="ro-RO"/>
        </w:rPr>
        <w:t xml:space="preserve">Purtător de cuvânt </w:t>
      </w:r>
    </w:p>
    <w:p w:rsidR="007B5AB8" w:rsidRDefault="007B5AB8" w:rsidP="000746BA">
      <w:pPr>
        <w:jc w:val="both"/>
        <w:rPr>
          <w:rFonts w:cstheme="minorHAnsi"/>
          <w:lang w:val="ro-RO"/>
        </w:rPr>
      </w:pPr>
    </w:p>
    <w:sectPr w:rsidR="007B5AB8" w:rsidSect="003F1F84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46BA"/>
    <w:rsid w:val="00017B86"/>
    <w:rsid w:val="00022C11"/>
    <w:rsid w:val="000746BA"/>
    <w:rsid w:val="00094741"/>
    <w:rsid w:val="000B24BB"/>
    <w:rsid w:val="000E0D8F"/>
    <w:rsid w:val="00161443"/>
    <w:rsid w:val="001D6E58"/>
    <w:rsid w:val="002150B8"/>
    <w:rsid w:val="002B635E"/>
    <w:rsid w:val="00341135"/>
    <w:rsid w:val="00346627"/>
    <w:rsid w:val="00371C36"/>
    <w:rsid w:val="003F1F84"/>
    <w:rsid w:val="00474C8D"/>
    <w:rsid w:val="006F0CDF"/>
    <w:rsid w:val="00705C7B"/>
    <w:rsid w:val="00721F37"/>
    <w:rsid w:val="00753C9A"/>
    <w:rsid w:val="007B5AB8"/>
    <w:rsid w:val="008A49EA"/>
    <w:rsid w:val="008C14BD"/>
    <w:rsid w:val="00945D7F"/>
    <w:rsid w:val="0096719D"/>
    <w:rsid w:val="009A223A"/>
    <w:rsid w:val="009D0425"/>
    <w:rsid w:val="009E608D"/>
    <w:rsid w:val="00A62181"/>
    <w:rsid w:val="00A630B6"/>
    <w:rsid w:val="00AE6A8E"/>
    <w:rsid w:val="00B02A8C"/>
    <w:rsid w:val="00B25366"/>
    <w:rsid w:val="00B34290"/>
    <w:rsid w:val="00B35156"/>
    <w:rsid w:val="00B440F2"/>
    <w:rsid w:val="00B83E26"/>
    <w:rsid w:val="00B92379"/>
    <w:rsid w:val="00BD00CE"/>
    <w:rsid w:val="00BF77E7"/>
    <w:rsid w:val="00C82CA4"/>
    <w:rsid w:val="00C92761"/>
    <w:rsid w:val="00CA500A"/>
    <w:rsid w:val="00D1180F"/>
    <w:rsid w:val="00D22835"/>
    <w:rsid w:val="00D64DE8"/>
    <w:rsid w:val="00DC2216"/>
    <w:rsid w:val="00DD25EC"/>
    <w:rsid w:val="00DE73B1"/>
    <w:rsid w:val="00E25FE5"/>
    <w:rsid w:val="00E60C60"/>
    <w:rsid w:val="00E734D9"/>
    <w:rsid w:val="00EC78F0"/>
    <w:rsid w:val="00F21791"/>
    <w:rsid w:val="00F25B3C"/>
    <w:rsid w:val="00FF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decebalt</dc:creator>
  <cp:lastModifiedBy>decebalt</cp:lastModifiedBy>
  <cp:revision>2</cp:revision>
  <cp:lastPrinted>2021-10-19T04:50:00Z</cp:lastPrinted>
  <dcterms:created xsi:type="dcterms:W3CDTF">2021-10-19T04:54:00Z</dcterms:created>
  <dcterms:modified xsi:type="dcterms:W3CDTF">2021-10-19T04:54:00Z</dcterms:modified>
</cp:coreProperties>
</file>