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D9" w:rsidRDefault="00355F60" w:rsidP="009E19D9">
      <w:pPr>
        <w:rPr>
          <w:rFonts w:ascii="Times New Roman" w:hAnsi="Times New Roman" w:cs="Times New Roman"/>
          <w:b/>
          <w:sz w:val="24"/>
        </w:rPr>
      </w:pPr>
      <w:r>
        <w:rPr>
          <w:rFonts w:ascii="Times New Roman" w:hAnsi="Times New Roman" w:cs="Times New Roman"/>
          <w:b/>
          <w:sz w:val="24"/>
        </w:rPr>
        <w:t>Aviz</w:t>
      </w:r>
      <w:r w:rsidR="00412F93" w:rsidRPr="00412F93">
        <w:rPr>
          <w:rFonts w:ascii="Times New Roman" w:hAnsi="Times New Roman" w:cs="Times New Roman"/>
          <w:b/>
          <w:sz w:val="24"/>
        </w:rPr>
        <w:t xml:space="preserve"> n</w:t>
      </w:r>
      <w:r w:rsidR="004F4972" w:rsidRPr="00412F93">
        <w:rPr>
          <w:rFonts w:ascii="Times New Roman" w:hAnsi="Times New Roman" w:cs="Times New Roman"/>
          <w:b/>
          <w:sz w:val="24"/>
        </w:rPr>
        <w:t xml:space="preserve">r. </w:t>
      </w:r>
      <w:r>
        <w:rPr>
          <w:rFonts w:ascii="Times New Roman" w:hAnsi="Times New Roman" w:cs="Times New Roman"/>
          <w:b/>
          <w:sz w:val="24"/>
        </w:rPr>
        <w:t>1</w:t>
      </w:r>
      <w:r w:rsidR="000B6CFD">
        <w:rPr>
          <w:rFonts w:ascii="Times New Roman" w:hAnsi="Times New Roman" w:cs="Times New Roman"/>
          <w:b/>
          <w:sz w:val="24"/>
        </w:rPr>
        <w:t>5661/</w:t>
      </w:r>
      <w:r w:rsidR="009E19D9" w:rsidRPr="00412F93">
        <w:rPr>
          <w:rFonts w:ascii="Times New Roman" w:hAnsi="Times New Roman" w:cs="Times New Roman"/>
          <w:b/>
          <w:sz w:val="24"/>
        </w:rPr>
        <w:t>202</w:t>
      </w:r>
      <w:r w:rsidR="004F4972" w:rsidRPr="00412F93">
        <w:rPr>
          <w:rFonts w:ascii="Times New Roman" w:hAnsi="Times New Roman" w:cs="Times New Roman"/>
          <w:b/>
          <w:sz w:val="24"/>
        </w:rPr>
        <w:t>2</w:t>
      </w:r>
      <w:r w:rsidR="009E19D9" w:rsidRPr="00412F93">
        <w:rPr>
          <w:rFonts w:ascii="Times New Roman" w:hAnsi="Times New Roman" w:cs="Times New Roman"/>
          <w:b/>
          <w:sz w:val="24"/>
        </w:rPr>
        <w:t>.0</w:t>
      </w:r>
      <w:r w:rsidR="000B6CFD">
        <w:rPr>
          <w:rFonts w:ascii="Times New Roman" w:hAnsi="Times New Roman" w:cs="Times New Roman"/>
          <w:b/>
          <w:sz w:val="24"/>
        </w:rPr>
        <w:t>6</w:t>
      </w:r>
      <w:r w:rsidR="009E19D9" w:rsidRPr="00412F93">
        <w:rPr>
          <w:rFonts w:ascii="Times New Roman" w:hAnsi="Times New Roman" w:cs="Times New Roman"/>
          <w:b/>
          <w:sz w:val="24"/>
        </w:rPr>
        <w:t>.</w:t>
      </w:r>
      <w:r>
        <w:rPr>
          <w:rFonts w:ascii="Times New Roman" w:hAnsi="Times New Roman" w:cs="Times New Roman"/>
          <w:b/>
          <w:sz w:val="24"/>
        </w:rPr>
        <w:t>2</w:t>
      </w:r>
      <w:r w:rsidR="000B6CFD">
        <w:rPr>
          <w:rFonts w:ascii="Times New Roman" w:hAnsi="Times New Roman" w:cs="Times New Roman"/>
          <w:b/>
          <w:sz w:val="24"/>
        </w:rPr>
        <w:t>1</w:t>
      </w:r>
    </w:p>
    <w:p w:rsidR="00E14982" w:rsidRPr="00412F93" w:rsidRDefault="000B6CFD" w:rsidP="009E19D9">
      <w:pPr>
        <w:rPr>
          <w:rFonts w:ascii="Times New Roman" w:hAnsi="Times New Roman" w:cs="Times New Roman"/>
          <w:b/>
          <w:sz w:val="24"/>
        </w:rPr>
      </w:pPr>
      <w:r>
        <w:rPr>
          <w:rFonts w:ascii="Times New Roman" w:hAnsi="Times New Roman" w:cs="Times New Roman"/>
          <w:b/>
          <w:sz w:val="24"/>
        </w:rPr>
        <w:t>Hotărâre</w:t>
      </w:r>
      <w:r w:rsidR="00E14982">
        <w:rPr>
          <w:rFonts w:ascii="Times New Roman" w:hAnsi="Times New Roman" w:cs="Times New Roman"/>
          <w:b/>
          <w:sz w:val="24"/>
        </w:rPr>
        <w:t xml:space="preserve"> nr.</w:t>
      </w:r>
      <w:r>
        <w:rPr>
          <w:rFonts w:ascii="Times New Roman" w:hAnsi="Times New Roman" w:cs="Times New Roman"/>
          <w:b/>
          <w:sz w:val="24"/>
        </w:rPr>
        <w:t>2</w:t>
      </w:r>
      <w:r w:rsidR="00355F60">
        <w:rPr>
          <w:rFonts w:ascii="Times New Roman" w:hAnsi="Times New Roman" w:cs="Times New Roman"/>
          <w:b/>
          <w:sz w:val="24"/>
        </w:rPr>
        <w:t>9</w:t>
      </w:r>
      <w:r w:rsidR="00E14982">
        <w:rPr>
          <w:rFonts w:ascii="Times New Roman" w:hAnsi="Times New Roman" w:cs="Times New Roman"/>
          <w:b/>
          <w:sz w:val="24"/>
        </w:rPr>
        <w:t>/2022.0</w:t>
      </w:r>
      <w:r>
        <w:rPr>
          <w:rFonts w:ascii="Times New Roman" w:hAnsi="Times New Roman" w:cs="Times New Roman"/>
          <w:b/>
          <w:sz w:val="24"/>
        </w:rPr>
        <w:t>6</w:t>
      </w:r>
      <w:r w:rsidR="00E14982">
        <w:rPr>
          <w:rFonts w:ascii="Times New Roman" w:hAnsi="Times New Roman" w:cs="Times New Roman"/>
          <w:b/>
          <w:sz w:val="24"/>
        </w:rPr>
        <w:t>.2</w:t>
      </w:r>
      <w:r>
        <w:rPr>
          <w:rFonts w:ascii="Times New Roman" w:hAnsi="Times New Roman" w:cs="Times New Roman"/>
          <w:b/>
          <w:sz w:val="24"/>
        </w:rPr>
        <w:t>2</w:t>
      </w:r>
    </w:p>
    <w:p w:rsidR="009E19D9" w:rsidRDefault="009E19D9" w:rsidP="009E19D9">
      <w:pPr>
        <w:rPr>
          <w:rFonts w:ascii="Times New Roman" w:hAnsi="Times New Roman" w:cs="Times New Roman"/>
          <w:sz w:val="24"/>
        </w:rPr>
      </w:pPr>
    </w:p>
    <w:p w:rsidR="009E19D9" w:rsidRPr="002105D5" w:rsidRDefault="009E19D9" w:rsidP="009E19D9">
      <w:pPr>
        <w:jc w:val="center"/>
        <w:rPr>
          <w:rFonts w:ascii="Times New Roman" w:hAnsi="Times New Roman" w:cs="Times New Roman"/>
          <w:b/>
          <w:sz w:val="24"/>
        </w:rPr>
      </w:pPr>
      <w:r w:rsidRPr="002105D5">
        <w:rPr>
          <w:rFonts w:ascii="Times New Roman" w:hAnsi="Times New Roman" w:cs="Times New Roman"/>
          <w:b/>
          <w:sz w:val="24"/>
        </w:rPr>
        <w:t>List</w:t>
      </w:r>
      <w:r>
        <w:rPr>
          <w:rFonts w:ascii="Times New Roman" w:hAnsi="Times New Roman" w:cs="Times New Roman"/>
          <w:b/>
          <w:sz w:val="24"/>
        </w:rPr>
        <w:t>ă sesizări/avize/hotărâri etice</w:t>
      </w:r>
    </w:p>
    <w:p w:rsidR="009E19D9" w:rsidRPr="00AD0B8E" w:rsidRDefault="009E19D9" w:rsidP="009E19D9">
      <w:pPr>
        <w:jc w:val="center"/>
        <w:rPr>
          <w:rFonts w:ascii="Times New Roman" w:hAnsi="Times New Roman" w:cs="Times New Roman"/>
          <w:sz w:val="28"/>
        </w:rPr>
      </w:pPr>
    </w:p>
    <w:p w:rsidR="009E19D9" w:rsidRPr="00AD0B8E" w:rsidRDefault="009E19D9" w:rsidP="00AD0B8E">
      <w:pPr>
        <w:pStyle w:val="Frspaiere"/>
        <w:jc w:val="center"/>
        <w:rPr>
          <w:rFonts w:ascii="Times New Roman" w:hAnsi="Times New Roman" w:cs="Times New Roman"/>
          <w:sz w:val="24"/>
        </w:rPr>
      </w:pPr>
      <w:r w:rsidRPr="009C75D3">
        <w:rPr>
          <w:rFonts w:ascii="Times New Roman" w:hAnsi="Times New Roman" w:cs="Times New Roman"/>
          <w:b/>
          <w:sz w:val="24"/>
        </w:rPr>
        <w:t xml:space="preserve">În luna </w:t>
      </w:r>
      <w:r w:rsidR="000B6CFD">
        <w:rPr>
          <w:rFonts w:ascii="Times New Roman" w:hAnsi="Times New Roman" w:cs="Times New Roman"/>
          <w:b/>
          <w:sz w:val="24"/>
        </w:rPr>
        <w:t>iuni</w:t>
      </w:r>
      <w:r w:rsidR="00355F60">
        <w:rPr>
          <w:rFonts w:ascii="Times New Roman" w:hAnsi="Times New Roman" w:cs="Times New Roman"/>
          <w:b/>
          <w:sz w:val="24"/>
        </w:rPr>
        <w:t>e</w:t>
      </w:r>
      <w:r w:rsidRPr="009C75D3">
        <w:rPr>
          <w:rFonts w:ascii="Times New Roman" w:hAnsi="Times New Roman" w:cs="Times New Roman"/>
          <w:b/>
          <w:sz w:val="24"/>
        </w:rPr>
        <w:t xml:space="preserve"> 202</w:t>
      </w:r>
      <w:r w:rsidR="004F4972" w:rsidRPr="009C75D3">
        <w:rPr>
          <w:rFonts w:ascii="Times New Roman" w:hAnsi="Times New Roman" w:cs="Times New Roman"/>
          <w:b/>
          <w:sz w:val="24"/>
        </w:rPr>
        <w:t>2</w:t>
      </w:r>
      <w:r w:rsidRPr="00AD0B8E">
        <w:rPr>
          <w:rFonts w:ascii="Times New Roman" w:hAnsi="Times New Roman" w:cs="Times New Roman"/>
          <w:sz w:val="24"/>
        </w:rPr>
        <w:t xml:space="preserve"> </w:t>
      </w:r>
      <w:r w:rsidR="00AD0B8E" w:rsidRPr="00AD0B8E">
        <w:rPr>
          <w:rFonts w:ascii="Times New Roman" w:hAnsi="Times New Roman" w:cs="Times New Roman"/>
          <w:sz w:val="24"/>
        </w:rPr>
        <w:t>a</w:t>
      </w:r>
      <w:r w:rsidR="003E7626">
        <w:rPr>
          <w:rFonts w:ascii="Times New Roman" w:hAnsi="Times New Roman" w:cs="Times New Roman"/>
          <w:sz w:val="24"/>
        </w:rPr>
        <w:t>u</w:t>
      </w:r>
      <w:r w:rsidR="00AD0B8E" w:rsidRPr="00AD0B8E">
        <w:rPr>
          <w:rFonts w:ascii="Times New Roman" w:hAnsi="Times New Roman" w:cs="Times New Roman"/>
          <w:sz w:val="24"/>
        </w:rPr>
        <w:t xml:space="preserve"> avut loc </w:t>
      </w:r>
      <w:r w:rsidR="003E7626">
        <w:rPr>
          <w:rFonts w:ascii="Times New Roman" w:hAnsi="Times New Roman" w:cs="Times New Roman"/>
          <w:sz w:val="24"/>
        </w:rPr>
        <w:t>d</w:t>
      </w:r>
      <w:r w:rsidR="00AD0B8E" w:rsidRPr="00AD0B8E">
        <w:rPr>
          <w:rFonts w:ascii="Times New Roman" w:hAnsi="Times New Roman" w:cs="Times New Roman"/>
          <w:sz w:val="24"/>
        </w:rPr>
        <w:t>o</w:t>
      </w:r>
      <w:r w:rsidR="003E7626">
        <w:rPr>
          <w:rFonts w:ascii="Times New Roman" w:hAnsi="Times New Roman" w:cs="Times New Roman"/>
          <w:sz w:val="24"/>
        </w:rPr>
        <w:t>uă</w:t>
      </w:r>
    </w:p>
    <w:p w:rsidR="00355F60" w:rsidRDefault="00AD0B8E" w:rsidP="00355F60">
      <w:pPr>
        <w:pStyle w:val="Frspaiere"/>
        <w:jc w:val="center"/>
        <w:rPr>
          <w:rFonts w:ascii="Times New Roman" w:hAnsi="Times New Roman" w:cs="Times New Roman"/>
          <w:sz w:val="24"/>
        </w:rPr>
      </w:pPr>
      <w:r w:rsidRPr="00AD0B8E">
        <w:rPr>
          <w:rFonts w:ascii="Times New Roman" w:hAnsi="Times New Roman" w:cs="Times New Roman"/>
          <w:sz w:val="24"/>
        </w:rPr>
        <w:t>î</w:t>
      </w:r>
      <w:r>
        <w:rPr>
          <w:rFonts w:ascii="Times New Roman" w:hAnsi="Times New Roman" w:cs="Times New Roman"/>
          <w:sz w:val="24"/>
        </w:rPr>
        <w:t>n</w:t>
      </w:r>
      <w:r w:rsidRPr="00AD0B8E">
        <w:rPr>
          <w:rFonts w:ascii="Times New Roman" w:hAnsi="Times New Roman" w:cs="Times New Roman"/>
          <w:sz w:val="24"/>
        </w:rPr>
        <w:t>trunir</w:t>
      </w:r>
      <w:r w:rsidR="003E7626">
        <w:rPr>
          <w:rFonts w:ascii="Times New Roman" w:hAnsi="Times New Roman" w:cs="Times New Roman"/>
          <w:sz w:val="24"/>
        </w:rPr>
        <w:t>i</w:t>
      </w:r>
      <w:r w:rsidRPr="00AD0B8E">
        <w:rPr>
          <w:rFonts w:ascii="Times New Roman" w:hAnsi="Times New Roman" w:cs="Times New Roman"/>
          <w:sz w:val="24"/>
        </w:rPr>
        <w:t xml:space="preserve"> a</w:t>
      </w:r>
      <w:r w:rsidR="009C75D3">
        <w:rPr>
          <w:rFonts w:ascii="Times New Roman" w:hAnsi="Times New Roman" w:cs="Times New Roman"/>
          <w:sz w:val="24"/>
        </w:rPr>
        <w:t>le</w:t>
      </w:r>
      <w:r w:rsidRPr="00AD0B8E">
        <w:rPr>
          <w:rFonts w:ascii="Times New Roman" w:hAnsi="Times New Roman" w:cs="Times New Roman"/>
          <w:sz w:val="24"/>
        </w:rPr>
        <w:t xml:space="preserve"> consiliului etic</w:t>
      </w:r>
    </w:p>
    <w:p w:rsidR="003E7626" w:rsidRDefault="003E7626" w:rsidP="00BF2873">
      <w:pPr>
        <w:pStyle w:val="Frspaiere"/>
        <w:numPr>
          <w:ilvl w:val="0"/>
          <w:numId w:val="10"/>
        </w:numPr>
        <w:tabs>
          <w:tab w:val="left" w:pos="2070"/>
        </w:tabs>
        <w:jc w:val="both"/>
        <w:rPr>
          <w:rFonts w:ascii="Times New Roman" w:hAnsi="Times New Roman" w:cs="Times New Roman"/>
          <w:sz w:val="24"/>
        </w:rPr>
      </w:pPr>
      <w:r w:rsidRPr="00BF2873">
        <w:rPr>
          <w:rFonts w:ascii="Times New Roman" w:hAnsi="Times New Roman" w:cs="Times New Roman"/>
          <w:b/>
          <w:sz w:val="24"/>
          <w:szCs w:val="24"/>
        </w:rPr>
        <w:t>Aviz</w:t>
      </w:r>
      <w:r w:rsidR="00037E40" w:rsidRPr="00BF2873">
        <w:rPr>
          <w:rFonts w:ascii="Times New Roman" w:hAnsi="Times New Roman" w:cs="Times New Roman"/>
          <w:b/>
          <w:sz w:val="24"/>
          <w:szCs w:val="24"/>
        </w:rPr>
        <w:t xml:space="preserve"> nr. </w:t>
      </w:r>
      <w:r w:rsidR="000B6CFD">
        <w:rPr>
          <w:rFonts w:ascii="Times New Roman" w:hAnsi="Times New Roman" w:cs="Times New Roman"/>
          <w:b/>
          <w:sz w:val="24"/>
        </w:rPr>
        <w:t>15661/</w:t>
      </w:r>
      <w:r w:rsidR="000B6CFD" w:rsidRPr="00412F93">
        <w:rPr>
          <w:rFonts w:ascii="Times New Roman" w:hAnsi="Times New Roman" w:cs="Times New Roman"/>
          <w:b/>
          <w:sz w:val="24"/>
        </w:rPr>
        <w:t>2022.0</w:t>
      </w:r>
      <w:r w:rsidR="000B6CFD">
        <w:rPr>
          <w:rFonts w:ascii="Times New Roman" w:hAnsi="Times New Roman" w:cs="Times New Roman"/>
          <w:b/>
          <w:sz w:val="24"/>
        </w:rPr>
        <w:t>6</w:t>
      </w:r>
      <w:r w:rsidR="000B6CFD" w:rsidRPr="00412F93">
        <w:rPr>
          <w:rFonts w:ascii="Times New Roman" w:hAnsi="Times New Roman" w:cs="Times New Roman"/>
          <w:b/>
          <w:sz w:val="24"/>
        </w:rPr>
        <w:t>.</w:t>
      </w:r>
      <w:r w:rsidR="000B6CFD">
        <w:rPr>
          <w:rFonts w:ascii="Times New Roman" w:hAnsi="Times New Roman" w:cs="Times New Roman"/>
          <w:b/>
          <w:sz w:val="24"/>
        </w:rPr>
        <w:t>21</w:t>
      </w:r>
      <w:r w:rsidR="00037E40">
        <w:rPr>
          <w:rFonts w:ascii="Times New Roman" w:hAnsi="Times New Roman" w:cs="Times New Roman"/>
          <w:sz w:val="24"/>
          <w:szCs w:val="24"/>
        </w:rPr>
        <w:t xml:space="preserve">, privind sesizarea nr. </w:t>
      </w:r>
      <w:r w:rsidR="000B6CFD">
        <w:rPr>
          <w:rFonts w:ascii="Times New Roman" w:hAnsi="Times New Roman" w:cs="Times New Roman"/>
          <w:sz w:val="24"/>
          <w:szCs w:val="24"/>
        </w:rPr>
        <w:t>14812</w:t>
      </w:r>
      <w:r w:rsidRPr="00355F60">
        <w:rPr>
          <w:rFonts w:ascii="Times New Roman" w:hAnsi="Times New Roman" w:cs="Times New Roman"/>
          <w:sz w:val="24"/>
          <w:szCs w:val="24"/>
        </w:rPr>
        <w:t>/2022.</w:t>
      </w:r>
      <w:r w:rsidR="000B6CFD">
        <w:rPr>
          <w:rFonts w:ascii="Times New Roman" w:hAnsi="Times New Roman" w:cs="Times New Roman"/>
          <w:sz w:val="24"/>
          <w:szCs w:val="24"/>
        </w:rPr>
        <w:t>06</w:t>
      </w:r>
      <w:r w:rsidRPr="00355F60">
        <w:rPr>
          <w:rFonts w:ascii="Times New Roman" w:hAnsi="Times New Roman" w:cs="Times New Roman"/>
          <w:sz w:val="24"/>
          <w:szCs w:val="24"/>
        </w:rPr>
        <w:t>.0</w:t>
      </w:r>
      <w:r w:rsidR="000B6CFD">
        <w:rPr>
          <w:rFonts w:ascii="Times New Roman" w:hAnsi="Times New Roman" w:cs="Times New Roman"/>
          <w:sz w:val="24"/>
          <w:szCs w:val="24"/>
        </w:rPr>
        <w:t>9</w:t>
      </w:r>
      <w:r w:rsidRPr="00355F60">
        <w:rPr>
          <w:rFonts w:ascii="Times New Roman" w:hAnsi="Times New Roman" w:cs="Times New Roman"/>
          <w:sz w:val="24"/>
          <w:szCs w:val="24"/>
        </w:rPr>
        <w:t xml:space="preserve">, </w:t>
      </w:r>
      <w:r w:rsidR="000B6CFD" w:rsidRPr="000B6CFD">
        <w:rPr>
          <w:rFonts w:ascii="Times New Roman" w:hAnsi="Times New Roman" w:cs="Times New Roman"/>
          <w:sz w:val="24"/>
        </w:rPr>
        <w:t>nemulţumirile legate de modalitatea de acordare a asistenţei medicale pentru pacientul T.C.M</w:t>
      </w:r>
      <w:r w:rsidR="000B6CFD" w:rsidRPr="000B6CFD">
        <w:rPr>
          <w:rFonts w:ascii="Times New Roman" w:hAnsi="Times New Roman" w:cs="Times New Roman"/>
        </w:rPr>
        <w:t>.</w:t>
      </w:r>
      <w:r w:rsidR="000B6CFD">
        <w:t xml:space="preserve"> </w:t>
      </w:r>
      <w:r w:rsidRPr="00355F60">
        <w:rPr>
          <w:rFonts w:ascii="Times New Roman" w:hAnsi="Times New Roman" w:cs="Times New Roman"/>
          <w:sz w:val="24"/>
          <w:szCs w:val="24"/>
        </w:rPr>
        <w:t xml:space="preserve"> Petiț</w:t>
      </w:r>
      <w:r w:rsidR="00E277EC" w:rsidRPr="00355F60">
        <w:rPr>
          <w:rFonts w:ascii="Times New Roman" w:hAnsi="Times New Roman" w:cs="Times New Roman"/>
          <w:sz w:val="24"/>
          <w:szCs w:val="24"/>
        </w:rPr>
        <w:t xml:space="preserve">ia a fost analizată de </w:t>
      </w:r>
      <w:r w:rsidR="00037E40">
        <w:rPr>
          <w:rFonts w:ascii="Times New Roman" w:hAnsi="Times New Roman" w:cs="Times New Roman"/>
          <w:sz w:val="24"/>
          <w:szCs w:val="24"/>
        </w:rPr>
        <w:t>c</w:t>
      </w:r>
      <w:r w:rsidR="000B6CFD">
        <w:rPr>
          <w:rFonts w:ascii="Times New Roman" w:hAnsi="Times New Roman" w:cs="Times New Roman"/>
          <w:sz w:val="24"/>
          <w:szCs w:val="24"/>
        </w:rPr>
        <w:t xml:space="preserve">ătre Consiliul etic în data de </w:t>
      </w:r>
      <w:r w:rsidR="00037E40">
        <w:rPr>
          <w:rFonts w:ascii="Times New Roman" w:hAnsi="Times New Roman" w:cs="Times New Roman"/>
          <w:sz w:val="24"/>
          <w:szCs w:val="24"/>
        </w:rPr>
        <w:t>2</w:t>
      </w:r>
      <w:r w:rsidR="000B6CFD">
        <w:rPr>
          <w:rFonts w:ascii="Times New Roman" w:hAnsi="Times New Roman" w:cs="Times New Roman"/>
          <w:sz w:val="24"/>
          <w:szCs w:val="24"/>
        </w:rPr>
        <w:t>0</w:t>
      </w:r>
      <w:r w:rsidR="00037E40">
        <w:rPr>
          <w:rFonts w:ascii="Times New Roman" w:hAnsi="Times New Roman" w:cs="Times New Roman"/>
          <w:sz w:val="24"/>
          <w:szCs w:val="24"/>
        </w:rPr>
        <w:t>.0</w:t>
      </w:r>
      <w:r w:rsidR="000B6CFD">
        <w:rPr>
          <w:rFonts w:ascii="Times New Roman" w:hAnsi="Times New Roman" w:cs="Times New Roman"/>
          <w:sz w:val="24"/>
          <w:szCs w:val="24"/>
        </w:rPr>
        <w:t>6</w:t>
      </w:r>
      <w:r w:rsidR="00037E40">
        <w:rPr>
          <w:rFonts w:ascii="Times New Roman" w:hAnsi="Times New Roman" w:cs="Times New Roman"/>
          <w:sz w:val="24"/>
          <w:szCs w:val="24"/>
        </w:rPr>
        <w:t xml:space="preserve">.2022 </w:t>
      </w:r>
      <w:r w:rsidR="000759FB">
        <w:rPr>
          <w:rFonts w:ascii="Times New Roman" w:hAnsi="Times New Roman" w:cs="Times New Roman"/>
          <w:sz w:val="24"/>
          <w:szCs w:val="24"/>
        </w:rPr>
        <w:t>(</w:t>
      </w:r>
      <w:r w:rsidR="000759FB" w:rsidRPr="00355F60">
        <w:rPr>
          <w:rFonts w:ascii="Times New Roman" w:hAnsi="Times New Roman" w:cs="Times New Roman"/>
          <w:sz w:val="24"/>
        </w:rPr>
        <w:t xml:space="preserve">Proces verbal nr. </w:t>
      </w:r>
      <w:r w:rsidR="00001880" w:rsidRPr="00001880">
        <w:rPr>
          <w:rFonts w:ascii="Times New Roman" w:hAnsi="Times New Roman" w:cs="Times New Roman"/>
          <w:sz w:val="24"/>
        </w:rPr>
        <w:t>26/2022.06.20</w:t>
      </w:r>
      <w:r w:rsidR="000759FB">
        <w:rPr>
          <w:rFonts w:ascii="Times New Roman" w:hAnsi="Times New Roman" w:cs="Times New Roman"/>
          <w:sz w:val="24"/>
          <w:szCs w:val="24"/>
        </w:rPr>
        <w:t xml:space="preserve">) </w:t>
      </w:r>
      <w:r w:rsidR="00037E40">
        <w:rPr>
          <w:rFonts w:ascii="Times New Roman" w:hAnsi="Times New Roman" w:cs="Times New Roman"/>
          <w:sz w:val="24"/>
          <w:szCs w:val="24"/>
        </w:rPr>
        <w:t xml:space="preserve">iar concluziile sunt următoarele: </w:t>
      </w:r>
    </w:p>
    <w:p w:rsidR="00001880" w:rsidRPr="00001880" w:rsidRDefault="00001880" w:rsidP="00001880">
      <w:pPr>
        <w:pStyle w:val="Listparagraf"/>
        <w:numPr>
          <w:ilvl w:val="0"/>
          <w:numId w:val="16"/>
        </w:numPr>
        <w:jc w:val="both"/>
        <w:rPr>
          <w:rFonts w:ascii="Times New Roman" w:hAnsi="Times New Roman" w:cs="Times New Roman"/>
          <w:sz w:val="24"/>
        </w:rPr>
      </w:pPr>
      <w:r w:rsidRPr="00001880">
        <w:rPr>
          <w:rFonts w:ascii="Times New Roman" w:hAnsi="Times New Roman" w:cs="Times New Roman"/>
          <w:sz w:val="24"/>
        </w:rPr>
        <w:t>Așa cum a precizat și reclamantul în sesizare, în data de 03.06.2022 s-a prezentat în UPU, cu bilet de trimitere de la medicul de familie pentru reacție alergică posibil medicamentoasă la tratamentul administrat pentru infecție urinară. În momentul prezentării în UPU, pacientul era afebril, prezentând erupție cutanată puriginoasă, însoțită de mialgii.</w:t>
      </w:r>
    </w:p>
    <w:p w:rsidR="00001880" w:rsidRPr="00001880" w:rsidRDefault="00001880" w:rsidP="00001880">
      <w:pPr>
        <w:pStyle w:val="Listparagraf"/>
        <w:numPr>
          <w:ilvl w:val="0"/>
          <w:numId w:val="16"/>
        </w:numPr>
        <w:jc w:val="both"/>
        <w:rPr>
          <w:rFonts w:ascii="Times New Roman" w:hAnsi="Times New Roman" w:cs="Times New Roman"/>
          <w:sz w:val="24"/>
        </w:rPr>
      </w:pPr>
      <w:r w:rsidRPr="00001880">
        <w:rPr>
          <w:rFonts w:ascii="Times New Roman" w:hAnsi="Times New Roman" w:cs="Times New Roman"/>
          <w:sz w:val="24"/>
        </w:rPr>
        <w:t xml:space="preserve">S-a efectuat examen sumar de urină, notat în Fișa de prezentare Urgență nr. 29389/2022.06.03, cu proteinurie și exsudat nazo-faringian pentru excludere SARS-COv2. </w:t>
      </w:r>
    </w:p>
    <w:p w:rsidR="00001880" w:rsidRPr="00001880" w:rsidRDefault="00001880" w:rsidP="00001880">
      <w:pPr>
        <w:pStyle w:val="Listparagraf"/>
        <w:numPr>
          <w:ilvl w:val="0"/>
          <w:numId w:val="16"/>
        </w:numPr>
        <w:jc w:val="both"/>
        <w:rPr>
          <w:rFonts w:ascii="Times New Roman" w:hAnsi="Times New Roman" w:cs="Times New Roman"/>
          <w:sz w:val="24"/>
        </w:rPr>
      </w:pPr>
      <w:r w:rsidRPr="00001880">
        <w:rPr>
          <w:rFonts w:ascii="Times New Roman" w:hAnsi="Times New Roman" w:cs="Times New Roman"/>
          <w:sz w:val="24"/>
        </w:rPr>
        <w:t>În urma tratamentului administrat, starea clinică a pacientului a fost ameliorată, permițând externarea acestuia cu indicații pentru continuarea investigațiilor prin medicul de familie, respectiv medicul specialist urolog, lucru de asemenea notat în Fișa de prezentare Urgență nr. 29389/2022.06.03.</w:t>
      </w:r>
    </w:p>
    <w:p w:rsidR="00001880" w:rsidRPr="00001880" w:rsidRDefault="00001880" w:rsidP="00001880">
      <w:pPr>
        <w:pStyle w:val="Listparagraf"/>
        <w:numPr>
          <w:ilvl w:val="0"/>
          <w:numId w:val="16"/>
        </w:numPr>
        <w:jc w:val="both"/>
        <w:rPr>
          <w:rFonts w:ascii="Times New Roman" w:hAnsi="Times New Roman" w:cs="Times New Roman"/>
          <w:sz w:val="24"/>
        </w:rPr>
      </w:pPr>
      <w:r w:rsidRPr="00001880">
        <w:rPr>
          <w:rFonts w:ascii="Times New Roman" w:hAnsi="Times New Roman" w:cs="Times New Roman"/>
          <w:sz w:val="24"/>
        </w:rPr>
        <w:t>Medicul care a consultat și preluat pacientul constată că starea clinică a nu impunea prelevarea de probe biologice, acestea fiindu-i indicate a fi efectuate în ambulator.</w:t>
      </w:r>
    </w:p>
    <w:p w:rsidR="00001880" w:rsidRDefault="00001880" w:rsidP="00001880">
      <w:pPr>
        <w:pStyle w:val="Frspaiere"/>
        <w:numPr>
          <w:ilvl w:val="0"/>
          <w:numId w:val="16"/>
        </w:numPr>
        <w:jc w:val="both"/>
        <w:rPr>
          <w:rFonts w:ascii="Times New Roman" w:hAnsi="Times New Roman" w:cs="Times New Roman"/>
          <w:sz w:val="24"/>
        </w:rPr>
      </w:pPr>
      <w:r>
        <w:rPr>
          <w:rFonts w:ascii="Times New Roman" w:hAnsi="Times New Roman" w:cs="Times New Roman"/>
          <w:sz w:val="24"/>
        </w:rPr>
        <w:t>Potrivit</w:t>
      </w:r>
      <w:r w:rsidRPr="006E42A1">
        <w:rPr>
          <w:rFonts w:ascii="Times New Roman" w:hAnsi="Times New Roman" w:cs="Times New Roman"/>
          <w:sz w:val="24"/>
        </w:rPr>
        <w:t xml:space="preserve"> cel</w:t>
      </w:r>
      <w:r>
        <w:rPr>
          <w:rFonts w:ascii="Times New Roman" w:hAnsi="Times New Roman" w:cs="Times New Roman"/>
          <w:sz w:val="24"/>
        </w:rPr>
        <w:t xml:space="preserve">or expuse mai sus, </w:t>
      </w:r>
      <w:r w:rsidRPr="006E42A1">
        <w:rPr>
          <w:rFonts w:ascii="Times New Roman" w:hAnsi="Times New Roman" w:cs="Times New Roman"/>
          <w:sz w:val="24"/>
        </w:rPr>
        <w:t xml:space="preserve">conform documentelor supuse analizei, luând în considerare </w:t>
      </w:r>
      <w:r>
        <w:rPr>
          <w:rFonts w:ascii="Times New Roman" w:hAnsi="Times New Roman" w:cs="Times New Roman"/>
          <w:sz w:val="24"/>
        </w:rPr>
        <w:t xml:space="preserve">declarația medicului implicat în acordarea asistenței medicale pacientului și </w:t>
      </w:r>
      <w:r w:rsidRPr="006E42A1">
        <w:rPr>
          <w:rFonts w:ascii="Times New Roman" w:hAnsi="Times New Roman" w:cs="Times New Roman"/>
          <w:sz w:val="24"/>
        </w:rPr>
        <w:t>eventuale</w:t>
      </w:r>
      <w:r>
        <w:rPr>
          <w:rFonts w:ascii="Times New Roman" w:hAnsi="Times New Roman" w:cs="Times New Roman"/>
          <w:sz w:val="24"/>
        </w:rPr>
        <w:t>le</w:t>
      </w:r>
      <w:r w:rsidRPr="006E42A1">
        <w:rPr>
          <w:rFonts w:ascii="Times New Roman" w:hAnsi="Times New Roman" w:cs="Times New Roman"/>
          <w:sz w:val="24"/>
        </w:rPr>
        <w:t xml:space="preserve"> încălcări ale principiilor morale sau deon</w:t>
      </w:r>
      <w:r>
        <w:rPr>
          <w:rFonts w:ascii="Times New Roman" w:hAnsi="Times New Roman" w:cs="Times New Roman"/>
          <w:sz w:val="24"/>
        </w:rPr>
        <w:t xml:space="preserve">tologice, în relația </w:t>
      </w:r>
      <w:r w:rsidRPr="006E42A1">
        <w:rPr>
          <w:rFonts w:ascii="Times New Roman" w:hAnsi="Times New Roman" w:cs="Times New Roman"/>
          <w:sz w:val="24"/>
        </w:rPr>
        <w:t>pacient - cadru medical, Consiliul Etic nu a identificat, existenţa unui incident de etică sau a unei vulnerabilităţi etice, totodată considerând că asistenţa medicală acordată pacient</w:t>
      </w:r>
      <w:r>
        <w:rPr>
          <w:rFonts w:ascii="Times New Roman" w:hAnsi="Times New Roman" w:cs="Times New Roman"/>
          <w:sz w:val="24"/>
        </w:rPr>
        <w:t>ului</w:t>
      </w:r>
      <w:r w:rsidRPr="006E42A1">
        <w:rPr>
          <w:rFonts w:ascii="Times New Roman" w:hAnsi="Times New Roman" w:cs="Times New Roman"/>
          <w:sz w:val="24"/>
        </w:rPr>
        <w:t>, a fost în conformitate cu standardele şi normativele în vigoare.</w:t>
      </w:r>
    </w:p>
    <w:p w:rsidR="00001880" w:rsidRPr="006E42A1" w:rsidRDefault="00001880" w:rsidP="00001880">
      <w:pPr>
        <w:pStyle w:val="Frspaiere"/>
        <w:ind w:left="810"/>
        <w:jc w:val="both"/>
        <w:rPr>
          <w:rFonts w:ascii="Times New Roman" w:hAnsi="Times New Roman" w:cs="Times New Roman"/>
          <w:sz w:val="24"/>
        </w:rPr>
      </w:pPr>
    </w:p>
    <w:p w:rsidR="00001880" w:rsidRPr="00001880" w:rsidRDefault="00001880" w:rsidP="00001880">
      <w:pPr>
        <w:numPr>
          <w:ilvl w:val="0"/>
          <w:numId w:val="17"/>
        </w:numPr>
        <w:shd w:val="clear" w:color="auto" w:fill="F8F8F8"/>
        <w:spacing w:before="100" w:beforeAutospacing="1" w:after="100" w:afterAutospacing="1" w:line="240" w:lineRule="auto"/>
        <w:ind w:left="0"/>
        <w:jc w:val="both"/>
        <w:rPr>
          <w:rFonts w:ascii="Times New Roman" w:hAnsi="Times New Roman" w:cs="Times New Roman"/>
          <w:color w:val="666666"/>
          <w:sz w:val="24"/>
          <w:szCs w:val="24"/>
        </w:rPr>
      </w:pPr>
      <w:r w:rsidRPr="00001880">
        <w:rPr>
          <w:rFonts w:ascii="Times New Roman" w:hAnsi="Times New Roman" w:cs="Times New Roman"/>
          <w:b/>
          <w:sz w:val="24"/>
          <w:szCs w:val="24"/>
        </w:rPr>
        <w:t>Hotărâre nr. 29/2022.06.22</w:t>
      </w:r>
      <w:r w:rsidR="00BF2873" w:rsidRPr="00001880">
        <w:rPr>
          <w:rFonts w:ascii="Times New Roman" w:hAnsi="Times New Roman" w:cs="Times New Roman"/>
          <w:sz w:val="24"/>
          <w:szCs w:val="24"/>
        </w:rPr>
        <w:t xml:space="preserve">, </w:t>
      </w:r>
      <w:r w:rsidRPr="00001880">
        <w:rPr>
          <w:rFonts w:ascii="Times New Roman" w:hAnsi="Times New Roman" w:cs="Times New Roman"/>
          <w:b/>
          <w:sz w:val="24"/>
          <w:szCs w:val="24"/>
        </w:rPr>
        <w:t xml:space="preserve">1. Studiul”registrul HEAD, un registru paneuropean al bolilor alergice și al astmului, care este coordonat de Socientatea Europeană de Alergologie și </w:t>
      </w:r>
      <w:r w:rsidRPr="00001880">
        <w:rPr>
          <w:rFonts w:ascii="Times New Roman" w:hAnsi="Times New Roman" w:cs="Times New Roman"/>
          <w:b/>
          <w:sz w:val="24"/>
          <w:szCs w:val="24"/>
        </w:rPr>
        <w:lastRenderedPageBreak/>
        <w:t>Imunologie clinică”–</w:t>
      </w:r>
      <w:r w:rsidRPr="00001880">
        <w:rPr>
          <w:rFonts w:ascii="Times New Roman" w:hAnsi="Times New Roman" w:cs="Times New Roman"/>
          <w:color w:val="666666"/>
          <w:sz w:val="24"/>
          <w:szCs w:val="24"/>
        </w:rPr>
        <w:t xml:space="preserve"> </w:t>
      </w:r>
      <w:r w:rsidRPr="00001880">
        <w:rPr>
          <w:rFonts w:ascii="Times New Roman" w:hAnsi="Times New Roman" w:cs="Times New Roman"/>
          <w:sz w:val="24"/>
          <w:szCs w:val="24"/>
        </w:rPr>
        <w:t>Investigator principal Șef lucrări Dr. C</w:t>
      </w:r>
      <w:r>
        <w:rPr>
          <w:rFonts w:ascii="Times New Roman" w:hAnsi="Times New Roman" w:cs="Times New Roman"/>
          <w:sz w:val="24"/>
          <w:szCs w:val="24"/>
        </w:rPr>
        <w:t>.</w:t>
      </w:r>
      <w:r w:rsidRPr="00001880">
        <w:rPr>
          <w:rFonts w:ascii="Times New Roman" w:hAnsi="Times New Roman" w:cs="Times New Roman"/>
          <w:sz w:val="24"/>
          <w:szCs w:val="24"/>
        </w:rPr>
        <w:t xml:space="preserve"> P</w:t>
      </w:r>
      <w:r>
        <w:rPr>
          <w:rFonts w:ascii="Times New Roman" w:hAnsi="Times New Roman" w:cs="Times New Roman"/>
          <w:sz w:val="24"/>
          <w:szCs w:val="24"/>
        </w:rPr>
        <w:t>.</w:t>
      </w:r>
      <w:r w:rsidRPr="00001880">
        <w:rPr>
          <w:rFonts w:ascii="Times New Roman" w:hAnsi="Times New Roman" w:cs="Times New Roman"/>
          <w:sz w:val="24"/>
          <w:szCs w:val="24"/>
        </w:rPr>
        <w:t xml:space="preserve"> – medic primar alergologie și imunologie clinică</w:t>
      </w:r>
    </w:p>
    <w:p w:rsidR="00001880" w:rsidRPr="00001880" w:rsidRDefault="00001880" w:rsidP="00001880">
      <w:pPr>
        <w:numPr>
          <w:ilvl w:val="0"/>
          <w:numId w:val="17"/>
        </w:numPr>
        <w:shd w:val="clear" w:color="auto" w:fill="F8F8F8"/>
        <w:spacing w:before="100" w:beforeAutospacing="1" w:after="100" w:afterAutospacing="1" w:line="240" w:lineRule="auto"/>
        <w:ind w:left="0"/>
        <w:jc w:val="both"/>
        <w:rPr>
          <w:rFonts w:ascii="Times New Roman" w:hAnsi="Times New Roman" w:cs="Times New Roman"/>
          <w:color w:val="666666"/>
          <w:sz w:val="24"/>
          <w:szCs w:val="24"/>
        </w:rPr>
      </w:pPr>
      <w:r w:rsidRPr="00001880">
        <w:rPr>
          <w:rFonts w:ascii="Times New Roman" w:hAnsi="Times New Roman" w:cs="Times New Roman"/>
          <w:b/>
          <w:sz w:val="24"/>
          <w:szCs w:val="24"/>
        </w:rPr>
        <w:t xml:space="preserve">2.Studiul prospectiv privind eficiența a două scheme terapeutice diferite, pentru pacienții cu infecții stafilococice periprotetice, studiu care se dorește a fi multicentric, cu participarea și a altor clinici de Ortopedie-Traumatologie din România, în vederea reducerii ratei de eșec terapeutic, prin asocierea conform antibiogramelor a două antibiotice sinergice, antistafilococice, într-un braț fiind utilizată rifampicina plus un alt antistafilococic și ăn al doilea braț alte non- rifampicin- </w:t>
      </w:r>
      <w:r w:rsidRPr="00001880">
        <w:rPr>
          <w:rFonts w:ascii="Times New Roman" w:hAnsi="Times New Roman" w:cs="Times New Roman"/>
          <w:sz w:val="24"/>
          <w:szCs w:val="24"/>
        </w:rPr>
        <w:t>Investigatori principali Conf.Univ.Dr. B</w:t>
      </w:r>
      <w:r>
        <w:rPr>
          <w:rFonts w:ascii="Times New Roman" w:hAnsi="Times New Roman" w:cs="Times New Roman"/>
          <w:sz w:val="24"/>
          <w:szCs w:val="24"/>
        </w:rPr>
        <w:t>.</w:t>
      </w:r>
      <w:r w:rsidRPr="00001880">
        <w:rPr>
          <w:rFonts w:ascii="Times New Roman" w:hAnsi="Times New Roman" w:cs="Times New Roman"/>
          <w:sz w:val="24"/>
          <w:szCs w:val="24"/>
        </w:rPr>
        <w:t>V</w:t>
      </w:r>
      <w:r>
        <w:rPr>
          <w:rFonts w:ascii="Times New Roman" w:hAnsi="Times New Roman" w:cs="Times New Roman"/>
          <w:sz w:val="24"/>
          <w:szCs w:val="24"/>
        </w:rPr>
        <w:t>.</w:t>
      </w:r>
      <w:r w:rsidRPr="00001880">
        <w:rPr>
          <w:rFonts w:ascii="Times New Roman" w:hAnsi="Times New Roman" w:cs="Times New Roman"/>
          <w:sz w:val="24"/>
          <w:szCs w:val="24"/>
        </w:rPr>
        <w:t>, medic primar boli infecțioase, șef Secția Clinică Infecțioase și Dr. R</w:t>
      </w:r>
      <w:r>
        <w:rPr>
          <w:rFonts w:ascii="Times New Roman" w:hAnsi="Times New Roman" w:cs="Times New Roman"/>
          <w:sz w:val="24"/>
          <w:szCs w:val="24"/>
        </w:rPr>
        <w:t>.</w:t>
      </w:r>
      <w:r w:rsidRPr="00001880">
        <w:rPr>
          <w:rFonts w:ascii="Times New Roman" w:hAnsi="Times New Roman" w:cs="Times New Roman"/>
          <w:sz w:val="24"/>
          <w:szCs w:val="24"/>
        </w:rPr>
        <w:t xml:space="preserve"> M</w:t>
      </w:r>
      <w:r>
        <w:rPr>
          <w:rFonts w:ascii="Times New Roman" w:hAnsi="Times New Roman" w:cs="Times New Roman"/>
          <w:sz w:val="24"/>
          <w:szCs w:val="24"/>
        </w:rPr>
        <w:t>.</w:t>
      </w:r>
      <w:r w:rsidRPr="00001880">
        <w:rPr>
          <w:rFonts w:ascii="Times New Roman" w:hAnsi="Times New Roman" w:cs="Times New Roman"/>
          <w:sz w:val="24"/>
          <w:szCs w:val="24"/>
        </w:rPr>
        <w:t>, medic primar ortopedie-traumatologie, șef Secția Clinică Ortopedie-Traumatologie;</w:t>
      </w:r>
    </w:p>
    <w:p w:rsidR="00001880" w:rsidRPr="00001880" w:rsidRDefault="00001880" w:rsidP="00001880">
      <w:pPr>
        <w:numPr>
          <w:ilvl w:val="0"/>
          <w:numId w:val="17"/>
        </w:numPr>
        <w:shd w:val="clear" w:color="auto" w:fill="F8F8F8"/>
        <w:spacing w:before="100" w:beforeAutospacing="1" w:after="100" w:afterAutospacing="1" w:line="240" w:lineRule="auto"/>
        <w:ind w:left="0"/>
        <w:jc w:val="both"/>
        <w:rPr>
          <w:rFonts w:ascii="Times New Roman" w:hAnsi="Times New Roman" w:cs="Times New Roman"/>
          <w:color w:val="666666"/>
          <w:sz w:val="24"/>
          <w:szCs w:val="24"/>
        </w:rPr>
      </w:pPr>
      <w:r w:rsidRPr="00001880">
        <w:rPr>
          <w:rFonts w:ascii="Times New Roman" w:hAnsi="Times New Roman" w:cs="Times New Roman"/>
          <w:b/>
          <w:sz w:val="24"/>
          <w:szCs w:val="24"/>
        </w:rPr>
        <w:t>3.Studiul retrospectiv, epidemiologic, al infecțiilor asociate pacienților cu endoproteze, utilizând arhiva pacienților internați în Clinica</w:t>
      </w:r>
      <w:r w:rsidRPr="00001880">
        <w:rPr>
          <w:rFonts w:ascii="Times New Roman" w:hAnsi="Times New Roman" w:cs="Times New Roman"/>
          <w:sz w:val="24"/>
          <w:szCs w:val="24"/>
        </w:rPr>
        <w:t xml:space="preserve"> </w:t>
      </w:r>
      <w:r w:rsidRPr="00001880">
        <w:rPr>
          <w:rFonts w:ascii="Times New Roman" w:hAnsi="Times New Roman" w:cs="Times New Roman"/>
          <w:b/>
          <w:sz w:val="24"/>
          <w:szCs w:val="24"/>
        </w:rPr>
        <w:t xml:space="preserve">Ortopedie-Traumatologie, în ultimii 5 ani, în vederea cunoașterii etiologiei și susceptibilității la antibiotice a tulpinilor izolate – </w:t>
      </w:r>
      <w:r w:rsidRPr="00001880">
        <w:rPr>
          <w:rFonts w:ascii="Times New Roman" w:hAnsi="Times New Roman" w:cs="Times New Roman"/>
          <w:sz w:val="24"/>
          <w:szCs w:val="24"/>
        </w:rPr>
        <w:t>Investigatori principali Conf.Univ.Dr. B</w:t>
      </w:r>
      <w:r>
        <w:rPr>
          <w:rFonts w:ascii="Times New Roman" w:hAnsi="Times New Roman" w:cs="Times New Roman"/>
          <w:sz w:val="24"/>
          <w:szCs w:val="24"/>
        </w:rPr>
        <w:t>.V.</w:t>
      </w:r>
      <w:r w:rsidRPr="00001880">
        <w:rPr>
          <w:rFonts w:ascii="Times New Roman" w:hAnsi="Times New Roman" w:cs="Times New Roman"/>
          <w:sz w:val="24"/>
          <w:szCs w:val="24"/>
        </w:rPr>
        <w:t>, medic primar boli infecțioase, șef Secția Clinică Infecțioase și Dr. R</w:t>
      </w:r>
      <w:r>
        <w:rPr>
          <w:rFonts w:ascii="Times New Roman" w:hAnsi="Times New Roman" w:cs="Times New Roman"/>
          <w:sz w:val="24"/>
          <w:szCs w:val="24"/>
        </w:rPr>
        <w:t>.</w:t>
      </w:r>
      <w:r w:rsidRPr="00001880">
        <w:rPr>
          <w:rFonts w:ascii="Times New Roman" w:hAnsi="Times New Roman" w:cs="Times New Roman"/>
          <w:sz w:val="24"/>
          <w:szCs w:val="24"/>
        </w:rPr>
        <w:t>M</w:t>
      </w:r>
      <w:r>
        <w:rPr>
          <w:rFonts w:ascii="Times New Roman" w:hAnsi="Times New Roman" w:cs="Times New Roman"/>
          <w:sz w:val="24"/>
          <w:szCs w:val="24"/>
        </w:rPr>
        <w:t>.,</w:t>
      </w:r>
      <w:r w:rsidRPr="00001880">
        <w:rPr>
          <w:rFonts w:ascii="Times New Roman" w:hAnsi="Times New Roman" w:cs="Times New Roman"/>
          <w:sz w:val="24"/>
          <w:szCs w:val="24"/>
        </w:rPr>
        <w:t xml:space="preserve"> medic primar ortopedie-traumatologie, șef Secția Clinică Ortopedie-Traumatologie;</w:t>
      </w:r>
    </w:p>
    <w:p w:rsidR="00001880" w:rsidRPr="00001880" w:rsidRDefault="00001880" w:rsidP="00001880">
      <w:pPr>
        <w:numPr>
          <w:ilvl w:val="0"/>
          <w:numId w:val="17"/>
        </w:numPr>
        <w:shd w:val="clear" w:color="auto" w:fill="F8F8F8"/>
        <w:spacing w:before="100" w:beforeAutospacing="1" w:after="100" w:afterAutospacing="1" w:line="240" w:lineRule="auto"/>
        <w:ind w:left="0"/>
        <w:jc w:val="both"/>
        <w:rPr>
          <w:rFonts w:ascii="Times New Roman" w:hAnsi="Times New Roman" w:cs="Times New Roman"/>
          <w:color w:val="666666"/>
          <w:sz w:val="24"/>
          <w:szCs w:val="24"/>
        </w:rPr>
      </w:pPr>
      <w:r w:rsidRPr="00001880">
        <w:rPr>
          <w:rFonts w:ascii="Times New Roman" w:hAnsi="Times New Roman" w:cs="Times New Roman"/>
          <w:sz w:val="24"/>
          <w:szCs w:val="28"/>
        </w:rPr>
        <w:t xml:space="preserve">Președintele consiliului etic constată că și-au exprimat acordul pentru desfășurarea studiilor clinice toți membrii consiliului etic. </w:t>
      </w:r>
    </w:p>
    <w:p w:rsidR="00001880" w:rsidRPr="00001880" w:rsidRDefault="00001880" w:rsidP="00001880">
      <w:pPr>
        <w:numPr>
          <w:ilvl w:val="0"/>
          <w:numId w:val="17"/>
        </w:numPr>
        <w:shd w:val="clear" w:color="auto" w:fill="F8F8F8"/>
        <w:spacing w:before="100" w:beforeAutospacing="1" w:after="100" w:afterAutospacing="1" w:line="240" w:lineRule="auto"/>
        <w:ind w:left="0"/>
        <w:jc w:val="both"/>
        <w:rPr>
          <w:rFonts w:ascii="Times New Roman" w:hAnsi="Times New Roman" w:cs="Times New Roman"/>
          <w:color w:val="666666"/>
          <w:sz w:val="24"/>
          <w:szCs w:val="24"/>
        </w:rPr>
      </w:pPr>
      <w:r w:rsidRPr="00001880">
        <w:rPr>
          <w:rFonts w:ascii="Times New Roman" w:hAnsi="Times New Roman" w:cs="Times New Roman"/>
          <w:sz w:val="24"/>
          <w:szCs w:val="28"/>
        </w:rPr>
        <w:t xml:space="preserve">Constată acordarea avizului etic favorabil pentru desfășurarea </w:t>
      </w:r>
      <w:r>
        <w:rPr>
          <w:rFonts w:ascii="Times New Roman" w:hAnsi="Times New Roman" w:cs="Times New Roman"/>
          <w:sz w:val="24"/>
          <w:szCs w:val="28"/>
        </w:rPr>
        <w:t>celor trei</w:t>
      </w:r>
      <w:r w:rsidRPr="00001880">
        <w:rPr>
          <w:rFonts w:ascii="Times New Roman" w:hAnsi="Times New Roman" w:cs="Times New Roman"/>
          <w:sz w:val="24"/>
          <w:szCs w:val="28"/>
        </w:rPr>
        <w:t xml:space="preserve"> studii clinice</w:t>
      </w:r>
    </w:p>
    <w:p w:rsidR="00BF2873" w:rsidRPr="00BF2873" w:rsidRDefault="00BF2873" w:rsidP="00BF2873">
      <w:pPr>
        <w:pStyle w:val="Frspaiere"/>
        <w:ind w:left="2520"/>
        <w:jc w:val="both"/>
        <w:rPr>
          <w:rFonts w:ascii="Times New Roman" w:hAnsi="Times New Roman" w:cs="Times New Roman"/>
          <w:sz w:val="24"/>
        </w:rPr>
      </w:pPr>
    </w:p>
    <w:p w:rsidR="00037E40" w:rsidRPr="00037E40" w:rsidRDefault="00037E40" w:rsidP="00037E40">
      <w:pPr>
        <w:pStyle w:val="Frspaiere"/>
        <w:ind w:left="1440"/>
        <w:jc w:val="both"/>
        <w:rPr>
          <w:rFonts w:ascii="Times New Roman" w:hAnsi="Times New Roman" w:cs="Times New Roman"/>
          <w:sz w:val="24"/>
        </w:rPr>
      </w:pPr>
    </w:p>
    <w:p w:rsidR="00AD0B8E" w:rsidRPr="006A6336" w:rsidRDefault="00AD0B8E" w:rsidP="006A5EF9">
      <w:pPr>
        <w:pStyle w:val="Listparagraf"/>
        <w:ind w:left="810" w:right="360"/>
        <w:jc w:val="both"/>
        <w:rPr>
          <w:rFonts w:ascii="Times New Roman" w:hAnsi="Times New Roman" w:cs="Times New Roman"/>
          <w:b/>
          <w:sz w:val="24"/>
          <w:szCs w:val="24"/>
        </w:rPr>
      </w:pPr>
    </w:p>
    <w:p w:rsidR="0041047D" w:rsidRPr="006A6336" w:rsidRDefault="0041047D" w:rsidP="00AD0B8E">
      <w:pPr>
        <w:pStyle w:val="Frspaiere"/>
        <w:ind w:firstLine="720"/>
        <w:jc w:val="both"/>
        <w:rPr>
          <w:rFonts w:ascii="Times New Roman" w:hAnsi="Times New Roman" w:cs="Times New Roman"/>
          <w:sz w:val="24"/>
          <w:szCs w:val="24"/>
        </w:rPr>
      </w:pPr>
    </w:p>
    <w:p w:rsidR="009E19D9" w:rsidRPr="006A6336" w:rsidRDefault="009E19D9" w:rsidP="009E19D9">
      <w:pPr>
        <w:pStyle w:val="Listparagraf"/>
        <w:spacing w:after="0"/>
        <w:ind w:left="0" w:firstLine="360"/>
        <w:jc w:val="both"/>
        <w:rPr>
          <w:rFonts w:ascii="Times New Roman" w:hAnsi="Times New Roman" w:cs="Times New Roman"/>
          <w:b/>
          <w:sz w:val="24"/>
          <w:szCs w:val="24"/>
        </w:rPr>
      </w:pPr>
    </w:p>
    <w:p w:rsidR="009E19D9" w:rsidRPr="006A6336" w:rsidRDefault="009E19D9" w:rsidP="009E19D9">
      <w:pPr>
        <w:tabs>
          <w:tab w:val="left" w:pos="360"/>
        </w:tabs>
        <w:ind w:right="386"/>
        <w:jc w:val="both"/>
        <w:rPr>
          <w:rFonts w:ascii="Times New Roman" w:hAnsi="Times New Roman" w:cs="Times New Roman"/>
          <w:sz w:val="24"/>
          <w:szCs w:val="24"/>
        </w:rPr>
      </w:pPr>
    </w:p>
    <w:p w:rsidR="00F6070B" w:rsidRPr="006A6336" w:rsidRDefault="003F6189">
      <w:pPr>
        <w:rPr>
          <w:rFonts w:ascii="Times New Roman" w:hAnsi="Times New Roman" w:cs="Times New Roman"/>
          <w:sz w:val="24"/>
          <w:szCs w:val="24"/>
        </w:rPr>
      </w:pPr>
    </w:p>
    <w:sectPr w:rsidR="00F6070B" w:rsidRPr="006A6336" w:rsidSect="005D7E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189" w:rsidRDefault="003F6189" w:rsidP="009E19D9">
      <w:pPr>
        <w:spacing w:after="0" w:line="240" w:lineRule="auto"/>
      </w:pPr>
      <w:r>
        <w:separator/>
      </w:r>
    </w:p>
  </w:endnote>
  <w:endnote w:type="continuationSeparator" w:id="1">
    <w:p w:rsidR="003F6189" w:rsidRDefault="003F6189" w:rsidP="009E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189" w:rsidRDefault="003F6189" w:rsidP="009E19D9">
      <w:pPr>
        <w:spacing w:after="0" w:line="240" w:lineRule="auto"/>
      </w:pPr>
      <w:r>
        <w:separator/>
      </w:r>
    </w:p>
  </w:footnote>
  <w:footnote w:type="continuationSeparator" w:id="1">
    <w:p w:rsidR="003F6189" w:rsidRDefault="003F6189" w:rsidP="009E1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412F93" w:rsidRPr="006473AB" w:rsidTr="00FE0A8C">
      <w:trPr>
        <w:jc w:val="center"/>
      </w:trPr>
      <w:tc>
        <w:tcPr>
          <w:tcW w:w="8188" w:type="dxa"/>
        </w:tcPr>
        <w:p w:rsidR="00412F93" w:rsidRPr="006473AB" w:rsidRDefault="00412F93" w:rsidP="00FE0A8C">
          <w:pPr>
            <w:pStyle w:val="Antet"/>
            <w:jc w:val="center"/>
            <w:rPr>
              <w:rFonts w:ascii="Times New Roman" w:hAnsi="Times New Roman"/>
              <w:b/>
              <w:sz w:val="20"/>
            </w:rPr>
          </w:pPr>
          <w:r w:rsidRPr="006473AB">
            <w:rPr>
              <w:rFonts w:ascii="Times New Roman" w:hAnsi="Times New Roman"/>
              <w:b/>
              <w:sz w:val="28"/>
            </w:rPr>
            <w:t>SPITALUL CLINIC JUDEŢEAN DE URGENŢĂ SIBIU</w:t>
          </w:r>
        </w:p>
      </w:tc>
    </w:tr>
  </w:tbl>
  <w:p w:rsidR="00412F93" w:rsidRPr="006473AB" w:rsidRDefault="00412F93" w:rsidP="00412F93">
    <w:pPr>
      <w:pStyle w:val="Antet"/>
      <w:jc w:val="center"/>
      <w:rPr>
        <w:rFonts w:ascii="Times New Roman" w:hAnsi="Times New Roman" w:cs="Times New Roman"/>
        <w:b/>
        <w:sz w:val="28"/>
      </w:rPr>
    </w:pPr>
    <w:r w:rsidRPr="006473AB">
      <w:rPr>
        <w:rFonts w:ascii="Times New Roman" w:hAnsi="Times New Roman" w:cs="Times New Roman"/>
        <w:b/>
        <w:sz w:val="28"/>
      </w:rPr>
      <w:t>CONSILIUL ETIC</w:t>
    </w:r>
  </w:p>
  <w:p w:rsidR="00412F93" w:rsidRPr="006473AB" w:rsidRDefault="00412F93" w:rsidP="00412F93">
    <w:pPr>
      <w:pStyle w:val="Antet"/>
      <w:pBdr>
        <w:bottom w:val="single" w:sz="4" w:space="1" w:color="auto"/>
      </w:pBdr>
      <w:jc w:val="center"/>
      <w:rPr>
        <w:rFonts w:ascii="Times New Roman" w:hAnsi="Times New Roman" w:cs="Times New Roman"/>
        <w:b/>
        <w:sz w:val="14"/>
      </w:rPr>
    </w:pPr>
    <w:r w:rsidRPr="006473AB">
      <w:rPr>
        <w:rFonts w:ascii="Times New Roman" w:hAnsi="Times New Roman" w:cs="Times New Roman"/>
        <w:b/>
        <w:sz w:val="18"/>
      </w:rPr>
      <w:t>Tel: 0269/ 215.050 int. 161, Fax: 0269/ 215.434, e-mail: secretariat@scjus.ro; Website:www.scjus.ro</w:t>
    </w:r>
  </w:p>
  <w:p w:rsidR="009E19D9" w:rsidRDefault="009E19D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3E3"/>
    <w:multiLevelType w:val="hybridMultilevel"/>
    <w:tmpl w:val="7CD0BE5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16B964F6"/>
    <w:multiLevelType w:val="hybridMultilevel"/>
    <w:tmpl w:val="AF94342C"/>
    <w:lvl w:ilvl="0" w:tplc="A5FAD3C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5C65DDF"/>
    <w:multiLevelType w:val="hybridMultilevel"/>
    <w:tmpl w:val="9766979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61247EE"/>
    <w:multiLevelType w:val="hybridMultilevel"/>
    <w:tmpl w:val="71E86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F4FD7"/>
    <w:multiLevelType w:val="hybridMultilevel"/>
    <w:tmpl w:val="5B5AE1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E30084"/>
    <w:multiLevelType w:val="hybridMultilevel"/>
    <w:tmpl w:val="E34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31A48"/>
    <w:multiLevelType w:val="hybridMultilevel"/>
    <w:tmpl w:val="28BE85D4"/>
    <w:lvl w:ilvl="0" w:tplc="A5FAD3C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29D44C5"/>
    <w:multiLevelType w:val="hybridMultilevel"/>
    <w:tmpl w:val="FBEAC3B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53F4851"/>
    <w:multiLevelType w:val="multilevel"/>
    <w:tmpl w:val="14D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B6CA1"/>
    <w:multiLevelType w:val="hybridMultilevel"/>
    <w:tmpl w:val="0E1803D2"/>
    <w:lvl w:ilvl="0" w:tplc="A5FAD3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06A15"/>
    <w:multiLevelType w:val="hybridMultilevel"/>
    <w:tmpl w:val="5428D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C36918"/>
    <w:multiLevelType w:val="hybridMultilevel"/>
    <w:tmpl w:val="D30053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AB339F"/>
    <w:multiLevelType w:val="hybridMultilevel"/>
    <w:tmpl w:val="55FAD8F8"/>
    <w:lvl w:ilvl="0" w:tplc="A5FAD3C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74B17B93"/>
    <w:multiLevelType w:val="hybridMultilevel"/>
    <w:tmpl w:val="0D107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FC3FD8"/>
    <w:multiLevelType w:val="hybridMultilevel"/>
    <w:tmpl w:val="1F6A72F4"/>
    <w:lvl w:ilvl="0" w:tplc="A5FAD3C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7B5A7972"/>
    <w:multiLevelType w:val="hybridMultilevel"/>
    <w:tmpl w:val="B38486E4"/>
    <w:lvl w:ilvl="0" w:tplc="A5FAD3C2">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nsid w:val="7CDE25B9"/>
    <w:multiLevelType w:val="hybridMultilevel"/>
    <w:tmpl w:val="D25E17B8"/>
    <w:lvl w:ilvl="0" w:tplc="A5FAD3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9"/>
  </w:num>
  <w:num w:numId="6">
    <w:abstractNumId w:val="15"/>
  </w:num>
  <w:num w:numId="7">
    <w:abstractNumId w:val="13"/>
  </w:num>
  <w:num w:numId="8">
    <w:abstractNumId w:val="11"/>
  </w:num>
  <w:num w:numId="9">
    <w:abstractNumId w:val="16"/>
  </w:num>
  <w:num w:numId="10">
    <w:abstractNumId w:val="2"/>
  </w:num>
  <w:num w:numId="11">
    <w:abstractNumId w:val="14"/>
  </w:num>
  <w:num w:numId="12">
    <w:abstractNumId w:val="3"/>
  </w:num>
  <w:num w:numId="13">
    <w:abstractNumId w:val="6"/>
  </w:num>
  <w:num w:numId="14">
    <w:abstractNumId w:val="12"/>
  </w:num>
  <w:num w:numId="15">
    <w:abstractNumId w:val="4"/>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9E19D9"/>
    <w:rsid w:val="00001880"/>
    <w:rsid w:val="00037C4D"/>
    <w:rsid w:val="00037E40"/>
    <w:rsid w:val="000759FB"/>
    <w:rsid w:val="000B0301"/>
    <w:rsid w:val="000B6CFD"/>
    <w:rsid w:val="000C5014"/>
    <w:rsid w:val="00107B71"/>
    <w:rsid w:val="001C5212"/>
    <w:rsid w:val="00205B39"/>
    <w:rsid w:val="00266E0E"/>
    <w:rsid w:val="002F5A51"/>
    <w:rsid w:val="00355F60"/>
    <w:rsid w:val="003E7626"/>
    <w:rsid w:val="003F6189"/>
    <w:rsid w:val="0041047D"/>
    <w:rsid w:val="00412F93"/>
    <w:rsid w:val="004D34E3"/>
    <w:rsid w:val="004F0ADC"/>
    <w:rsid w:val="004F4972"/>
    <w:rsid w:val="005158B6"/>
    <w:rsid w:val="00547D27"/>
    <w:rsid w:val="0055550E"/>
    <w:rsid w:val="00595CBF"/>
    <w:rsid w:val="005D7E3F"/>
    <w:rsid w:val="005F78CF"/>
    <w:rsid w:val="006743C1"/>
    <w:rsid w:val="00695914"/>
    <w:rsid w:val="006A5EF9"/>
    <w:rsid w:val="006A6336"/>
    <w:rsid w:val="007871FB"/>
    <w:rsid w:val="00827AA3"/>
    <w:rsid w:val="008B12D6"/>
    <w:rsid w:val="009131C2"/>
    <w:rsid w:val="00914DBE"/>
    <w:rsid w:val="009A7B37"/>
    <w:rsid w:val="009C75D3"/>
    <w:rsid w:val="009E19D9"/>
    <w:rsid w:val="00AB033F"/>
    <w:rsid w:val="00AD0B8E"/>
    <w:rsid w:val="00AD3002"/>
    <w:rsid w:val="00AD535F"/>
    <w:rsid w:val="00AE266E"/>
    <w:rsid w:val="00AE274D"/>
    <w:rsid w:val="00B522B0"/>
    <w:rsid w:val="00BE39C0"/>
    <w:rsid w:val="00BF2873"/>
    <w:rsid w:val="00C013E5"/>
    <w:rsid w:val="00D56BE6"/>
    <w:rsid w:val="00E14982"/>
    <w:rsid w:val="00E277EC"/>
    <w:rsid w:val="00E75430"/>
    <w:rsid w:val="00F9218E"/>
    <w:rsid w:val="00F96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D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19D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E19D9"/>
  </w:style>
  <w:style w:type="paragraph" w:styleId="Subsol">
    <w:name w:val="footer"/>
    <w:basedOn w:val="Normal"/>
    <w:link w:val="SubsolCaracter"/>
    <w:uiPriority w:val="99"/>
    <w:semiHidden/>
    <w:unhideWhenUsed/>
    <w:rsid w:val="009E19D9"/>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E19D9"/>
  </w:style>
  <w:style w:type="paragraph" w:styleId="TextnBalon">
    <w:name w:val="Balloon Text"/>
    <w:basedOn w:val="Normal"/>
    <w:link w:val="TextnBalonCaracter"/>
    <w:uiPriority w:val="99"/>
    <w:semiHidden/>
    <w:unhideWhenUsed/>
    <w:rsid w:val="009E19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19D9"/>
    <w:rPr>
      <w:rFonts w:ascii="Tahoma" w:hAnsi="Tahoma" w:cs="Tahoma"/>
      <w:sz w:val="16"/>
      <w:szCs w:val="16"/>
    </w:rPr>
  </w:style>
  <w:style w:type="paragraph" w:styleId="Listparagraf">
    <w:name w:val="List Paragraph"/>
    <w:basedOn w:val="Normal"/>
    <w:uiPriority w:val="34"/>
    <w:qFormat/>
    <w:rsid w:val="009E19D9"/>
    <w:pPr>
      <w:ind w:left="720"/>
      <w:contextualSpacing/>
    </w:pPr>
  </w:style>
  <w:style w:type="paragraph" w:styleId="Frspaiere">
    <w:name w:val="No Spacing"/>
    <w:uiPriority w:val="1"/>
    <w:qFormat/>
    <w:rsid w:val="00AD0B8E"/>
    <w:pPr>
      <w:spacing w:after="0" w:line="240" w:lineRule="auto"/>
    </w:pPr>
  </w:style>
  <w:style w:type="table" w:styleId="GrilTabel">
    <w:name w:val="Table Grid"/>
    <w:basedOn w:val="TabelNormal"/>
    <w:uiPriority w:val="59"/>
    <w:rsid w:val="00412F93"/>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3107</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denisa.cioata</dc:creator>
  <cp:lastModifiedBy>denisa.cioata</cp:lastModifiedBy>
  <cp:revision>3</cp:revision>
  <dcterms:created xsi:type="dcterms:W3CDTF">2022-07-18T11:24:00Z</dcterms:created>
  <dcterms:modified xsi:type="dcterms:W3CDTF">2022-07-18T11:41:00Z</dcterms:modified>
</cp:coreProperties>
</file>