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F0" w:rsidRDefault="00C26AF0" w:rsidP="00C26AF0">
      <w:pPr>
        <w:rPr>
          <w:rFonts w:ascii="Times New Roman" w:hAnsi="Times New Roman" w:cs="Times New Roman"/>
          <w:b/>
          <w:sz w:val="24"/>
        </w:rPr>
      </w:pPr>
    </w:p>
    <w:p w:rsidR="00C26AF0" w:rsidRDefault="00C26AF0" w:rsidP="00C26AF0">
      <w:pPr>
        <w:rPr>
          <w:rFonts w:ascii="Times New Roman" w:hAnsi="Times New Roman" w:cs="Times New Roman"/>
          <w:sz w:val="24"/>
        </w:rPr>
      </w:pPr>
    </w:p>
    <w:p w:rsidR="00C26AF0" w:rsidRDefault="00C26AF0" w:rsidP="00C26AF0">
      <w:pPr>
        <w:jc w:val="center"/>
        <w:rPr>
          <w:rFonts w:ascii="Times New Roman" w:hAnsi="Times New Roman" w:cs="Times New Roman"/>
          <w:b/>
          <w:sz w:val="24"/>
        </w:rPr>
      </w:pPr>
      <w:r>
        <w:rPr>
          <w:rFonts w:ascii="Times New Roman" w:hAnsi="Times New Roman" w:cs="Times New Roman"/>
          <w:b/>
          <w:sz w:val="24"/>
        </w:rPr>
        <w:t>Listă sesizări/avize/hotărâri etice</w:t>
      </w:r>
    </w:p>
    <w:p w:rsidR="00C26AF0" w:rsidRDefault="00C26AF0" w:rsidP="00C26AF0">
      <w:pPr>
        <w:jc w:val="center"/>
        <w:rPr>
          <w:rFonts w:ascii="Times New Roman" w:hAnsi="Times New Roman" w:cs="Times New Roman"/>
          <w:sz w:val="28"/>
        </w:rPr>
      </w:pPr>
    </w:p>
    <w:p w:rsidR="00C26AF0" w:rsidRPr="002278F3" w:rsidRDefault="00C26AF0" w:rsidP="00C26AF0">
      <w:pPr>
        <w:pStyle w:val="NoSpacing"/>
        <w:jc w:val="center"/>
        <w:rPr>
          <w:rFonts w:ascii="Times New Roman" w:hAnsi="Times New Roman" w:cs="Times New Roman"/>
          <w:b/>
          <w:sz w:val="24"/>
          <w:u w:val="single"/>
        </w:rPr>
      </w:pPr>
      <w:r w:rsidRPr="002278F3">
        <w:rPr>
          <w:rFonts w:ascii="Times New Roman" w:hAnsi="Times New Roman" w:cs="Times New Roman"/>
          <w:b/>
          <w:sz w:val="24"/>
        </w:rPr>
        <w:t xml:space="preserve">În luna </w:t>
      </w:r>
      <w:r w:rsidR="00E870CE" w:rsidRPr="002278F3">
        <w:rPr>
          <w:rFonts w:ascii="Times New Roman" w:hAnsi="Times New Roman" w:cs="Times New Roman"/>
          <w:b/>
          <w:sz w:val="24"/>
        </w:rPr>
        <w:t>februar</w:t>
      </w:r>
      <w:r w:rsidRPr="002278F3">
        <w:rPr>
          <w:rFonts w:ascii="Times New Roman" w:hAnsi="Times New Roman" w:cs="Times New Roman"/>
          <w:b/>
          <w:sz w:val="24"/>
        </w:rPr>
        <w:t>ie 2024</w:t>
      </w:r>
      <w:r w:rsidRPr="002278F3">
        <w:rPr>
          <w:rFonts w:ascii="Times New Roman" w:hAnsi="Times New Roman" w:cs="Times New Roman"/>
          <w:sz w:val="24"/>
        </w:rPr>
        <w:t xml:space="preserve"> a avut loc </w:t>
      </w:r>
      <w:r w:rsidRPr="002278F3">
        <w:rPr>
          <w:rFonts w:ascii="Times New Roman" w:hAnsi="Times New Roman" w:cs="Times New Roman"/>
          <w:b/>
          <w:sz w:val="24"/>
          <w:u w:val="single"/>
        </w:rPr>
        <w:t>1</w:t>
      </w:r>
    </w:p>
    <w:p w:rsidR="00C26AF0" w:rsidRPr="002278F3" w:rsidRDefault="00C26AF0" w:rsidP="00C26AF0">
      <w:pPr>
        <w:pStyle w:val="NoSpacing"/>
        <w:jc w:val="center"/>
        <w:rPr>
          <w:rFonts w:ascii="Times New Roman" w:hAnsi="Times New Roman" w:cs="Times New Roman"/>
          <w:sz w:val="24"/>
        </w:rPr>
      </w:pPr>
      <w:r w:rsidRPr="002278F3">
        <w:rPr>
          <w:rFonts w:ascii="Times New Roman" w:hAnsi="Times New Roman" w:cs="Times New Roman"/>
          <w:b/>
          <w:sz w:val="24"/>
          <w:u w:val="single"/>
        </w:rPr>
        <w:t>întrunire ale consiliului etic</w:t>
      </w:r>
      <w:r w:rsidR="002278F3" w:rsidRPr="002278F3">
        <w:rPr>
          <w:rFonts w:ascii="Times New Roman" w:hAnsi="Times New Roman" w:cs="Times New Roman"/>
          <w:b/>
          <w:sz w:val="24"/>
          <w:u w:val="single"/>
        </w:rPr>
        <w:t>, 1 hotărâre</w:t>
      </w:r>
    </w:p>
    <w:p w:rsidR="00C26AF0" w:rsidRDefault="00C26AF0" w:rsidP="00C26AF0">
      <w:pPr>
        <w:pStyle w:val="NoSpacing"/>
        <w:jc w:val="center"/>
        <w:rPr>
          <w:rFonts w:ascii="Times New Roman" w:hAnsi="Times New Roman" w:cs="Times New Roman"/>
          <w:sz w:val="24"/>
          <w:lang w:val="ro-RO"/>
        </w:rPr>
      </w:pPr>
    </w:p>
    <w:p w:rsidR="00C26AF0" w:rsidRPr="00583F87" w:rsidRDefault="00C26AF0" w:rsidP="00C26AF0">
      <w:pPr>
        <w:pStyle w:val="ListParagraph"/>
        <w:numPr>
          <w:ilvl w:val="0"/>
          <w:numId w:val="1"/>
        </w:numPr>
        <w:ind w:left="540" w:right="360"/>
        <w:jc w:val="both"/>
        <w:rPr>
          <w:rFonts w:ascii="Times New Roman" w:hAnsi="Times New Roman" w:cs="Times New Roman"/>
          <w:sz w:val="24"/>
          <w:szCs w:val="24"/>
        </w:rPr>
      </w:pPr>
      <w:r w:rsidRPr="00583F87">
        <w:rPr>
          <w:rFonts w:ascii="Times New Roman" w:hAnsi="Times New Roman" w:cs="Times New Roman"/>
          <w:sz w:val="24"/>
          <w:szCs w:val="24"/>
        </w:rPr>
        <w:t xml:space="preserve">Proces verbal nr. </w:t>
      </w:r>
      <w:r w:rsidR="00E870CE">
        <w:rPr>
          <w:rFonts w:ascii="Times New Roman" w:hAnsi="Times New Roman" w:cs="Times New Roman"/>
          <w:sz w:val="24"/>
          <w:szCs w:val="24"/>
        </w:rPr>
        <w:t>6</w:t>
      </w:r>
      <w:r w:rsidRPr="00583F87">
        <w:rPr>
          <w:rFonts w:ascii="Times New Roman" w:hAnsi="Times New Roman" w:cs="Times New Roman"/>
          <w:sz w:val="24"/>
          <w:szCs w:val="24"/>
        </w:rPr>
        <w:t>/2</w:t>
      </w:r>
      <w:r w:rsidR="00E870CE">
        <w:rPr>
          <w:rFonts w:ascii="Times New Roman" w:hAnsi="Times New Roman" w:cs="Times New Roman"/>
          <w:sz w:val="24"/>
          <w:szCs w:val="24"/>
        </w:rPr>
        <w:t>6</w:t>
      </w:r>
      <w:r w:rsidRPr="00583F87">
        <w:rPr>
          <w:rFonts w:ascii="Times New Roman" w:hAnsi="Times New Roman" w:cs="Times New Roman"/>
          <w:sz w:val="24"/>
          <w:szCs w:val="24"/>
        </w:rPr>
        <w:t>.0</w:t>
      </w:r>
      <w:r w:rsidR="00E870CE">
        <w:rPr>
          <w:rFonts w:ascii="Times New Roman" w:hAnsi="Times New Roman" w:cs="Times New Roman"/>
          <w:sz w:val="24"/>
          <w:szCs w:val="24"/>
        </w:rPr>
        <w:t>2</w:t>
      </w:r>
      <w:r w:rsidRPr="00583F87">
        <w:rPr>
          <w:rFonts w:ascii="Times New Roman" w:hAnsi="Times New Roman" w:cs="Times New Roman"/>
          <w:sz w:val="24"/>
          <w:szCs w:val="24"/>
        </w:rPr>
        <w:t xml:space="preserve">.2024, în care s-au analizat solicitările privind aprobarea desfășurării a </w:t>
      </w:r>
      <w:r w:rsidR="00E870CE">
        <w:rPr>
          <w:rFonts w:ascii="Times New Roman" w:hAnsi="Times New Roman" w:cs="Times New Roman"/>
          <w:sz w:val="24"/>
          <w:szCs w:val="24"/>
        </w:rPr>
        <w:t>4</w:t>
      </w:r>
      <w:r w:rsidRPr="00583F87">
        <w:rPr>
          <w:rFonts w:ascii="Times New Roman" w:hAnsi="Times New Roman" w:cs="Times New Roman"/>
          <w:sz w:val="24"/>
          <w:szCs w:val="24"/>
        </w:rPr>
        <w:t xml:space="preserve"> studii clinice în cadrul S.C.J.U.S. după cum urmează:</w:t>
      </w:r>
    </w:p>
    <w:p w:rsidR="00583F87" w:rsidRPr="00583F87" w:rsidRDefault="00583F87" w:rsidP="00583F87">
      <w:pPr>
        <w:ind w:left="540" w:right="360"/>
        <w:jc w:val="both"/>
        <w:rPr>
          <w:rFonts w:ascii="Times New Roman" w:hAnsi="Times New Roman" w:cs="Times New Roman"/>
          <w:b/>
          <w:sz w:val="24"/>
          <w:szCs w:val="24"/>
        </w:rPr>
      </w:pPr>
      <w:r w:rsidRPr="00583F87">
        <w:rPr>
          <w:rFonts w:ascii="Times New Roman" w:hAnsi="Times New Roman" w:cs="Times New Roman"/>
          <w:b/>
          <w:sz w:val="24"/>
          <w:szCs w:val="24"/>
        </w:rPr>
        <w:t>Ordinea de zi:</w:t>
      </w:r>
    </w:p>
    <w:p w:rsidR="00E870CE" w:rsidRPr="00E870CE" w:rsidRDefault="00E870CE" w:rsidP="00E870CE">
      <w:pPr>
        <w:pStyle w:val="NoSpacing"/>
        <w:numPr>
          <w:ilvl w:val="0"/>
          <w:numId w:val="3"/>
        </w:numPr>
        <w:jc w:val="both"/>
        <w:rPr>
          <w:rFonts w:ascii="Times New Roman" w:hAnsi="Times New Roman" w:cs="Times New Roman"/>
          <w:sz w:val="24"/>
        </w:rPr>
      </w:pPr>
      <w:r w:rsidRPr="00E870CE">
        <w:rPr>
          <w:rFonts w:ascii="Times New Roman" w:hAnsi="Times New Roman" w:cs="Times New Roman"/>
          <w:sz w:val="24"/>
        </w:rPr>
        <w:t xml:space="preserve">Avizul consultativ etic pentru realizarea studiului clinic de tip retrospectiv intitulat ” Explorarea provocărilor terapeutice la pacienții cu cancer de sân HER2 pozitiv” în cadrul Spitalului Clinic Județean de Urgență Sibiu, – </w:t>
      </w:r>
      <w:r w:rsidRPr="00E870CE">
        <w:rPr>
          <w:rFonts w:ascii="Times New Roman" w:hAnsi="Times New Roman" w:cs="Times New Roman"/>
          <w:sz w:val="24"/>
          <w:szCs w:val="28"/>
        </w:rPr>
        <w:t>Investigator principal</w:t>
      </w:r>
      <w:r w:rsidRPr="00E870CE">
        <w:rPr>
          <w:rFonts w:ascii="Times New Roman" w:hAnsi="Times New Roman" w:cs="Times New Roman"/>
          <w:sz w:val="24"/>
        </w:rPr>
        <w:t xml:space="preserve"> Prof. Dr. Tănăsescu Ciprian, medic primar în cadrul secției clinice Chirurgie I a SCJUS ;</w:t>
      </w:r>
    </w:p>
    <w:p w:rsidR="00E870CE" w:rsidRPr="00E870CE" w:rsidRDefault="00E870CE" w:rsidP="00E870CE">
      <w:pPr>
        <w:pStyle w:val="ListParagraph"/>
        <w:numPr>
          <w:ilvl w:val="0"/>
          <w:numId w:val="3"/>
        </w:numPr>
        <w:spacing w:after="0" w:line="240" w:lineRule="auto"/>
        <w:ind w:right="360"/>
        <w:jc w:val="both"/>
        <w:rPr>
          <w:rFonts w:ascii="Times New Roman" w:hAnsi="Times New Roman" w:cs="Times New Roman"/>
          <w:b/>
          <w:sz w:val="24"/>
          <w:szCs w:val="28"/>
        </w:rPr>
      </w:pPr>
      <w:r w:rsidRPr="00E870CE">
        <w:rPr>
          <w:rFonts w:ascii="Times New Roman" w:hAnsi="Times New Roman" w:cs="Times New Roman"/>
          <w:sz w:val="24"/>
        </w:rPr>
        <w:t>Avizul consultativ etic pentru aprobarea proiectului unui studiu prospectiv, care include paicenți intrnați în cadrul SCJUS, diagnosticați cu insuficiență cardiacă. Acest proiect este propus de Cozgarea Andreea, medic rezident anul III, angajată a SCJUS, sub coordonarea Șef Lucrări Dr.Teodoru Minodora, medic șef secția clinică Cardiologie II ;</w:t>
      </w:r>
    </w:p>
    <w:p w:rsidR="00E870CE" w:rsidRPr="00E870CE" w:rsidRDefault="00E870CE" w:rsidP="00E870CE">
      <w:pPr>
        <w:pStyle w:val="ListParagraph"/>
        <w:numPr>
          <w:ilvl w:val="0"/>
          <w:numId w:val="3"/>
        </w:numPr>
        <w:spacing w:after="0" w:line="240" w:lineRule="auto"/>
        <w:ind w:right="360"/>
        <w:jc w:val="both"/>
        <w:rPr>
          <w:rFonts w:ascii="Times New Roman" w:hAnsi="Times New Roman" w:cs="Times New Roman"/>
          <w:b/>
          <w:sz w:val="24"/>
          <w:szCs w:val="28"/>
        </w:rPr>
      </w:pPr>
      <w:r w:rsidRPr="00E870CE">
        <w:rPr>
          <w:rFonts w:ascii="Times New Roman" w:hAnsi="Times New Roman" w:cs="Times New Roman"/>
          <w:sz w:val="24"/>
        </w:rPr>
        <w:t xml:space="preserve">Avizul consultativ etic pentru desfășurarea în cadrul Spitalului Clinic Județean de Urgență Sibiu a studiului prospectiv observațional care va evalua utilizarea și rezultatele HyQvia la pacienții cu mielom multiplu (MM) diagnosticați cu imunodeficiență secundară (SID) – </w:t>
      </w:r>
      <w:r w:rsidRPr="00E870CE">
        <w:rPr>
          <w:rFonts w:ascii="Times New Roman" w:hAnsi="Times New Roman" w:cs="Times New Roman"/>
          <w:sz w:val="24"/>
          <w:szCs w:val="28"/>
        </w:rPr>
        <w:t>Investigator principal Dr. Cătană Alina Camelia, medic primar hematolog;</w:t>
      </w:r>
      <w:r w:rsidRPr="00E870CE">
        <w:rPr>
          <w:rFonts w:ascii="Times New Roman" w:hAnsi="Times New Roman" w:cs="Times New Roman"/>
          <w:b/>
          <w:sz w:val="24"/>
          <w:szCs w:val="28"/>
        </w:rPr>
        <w:t xml:space="preserve"> </w:t>
      </w:r>
    </w:p>
    <w:p w:rsidR="00583F87" w:rsidRPr="00E870CE" w:rsidRDefault="00E870CE" w:rsidP="00E870CE">
      <w:pPr>
        <w:pStyle w:val="ListParagraph"/>
        <w:numPr>
          <w:ilvl w:val="0"/>
          <w:numId w:val="3"/>
        </w:numPr>
        <w:spacing w:after="0" w:line="240" w:lineRule="auto"/>
        <w:ind w:right="360"/>
        <w:jc w:val="both"/>
        <w:rPr>
          <w:rFonts w:ascii="Times New Roman" w:hAnsi="Times New Roman" w:cs="Times New Roman"/>
          <w:b/>
          <w:sz w:val="24"/>
          <w:szCs w:val="28"/>
        </w:rPr>
      </w:pPr>
      <w:r w:rsidRPr="00E870CE">
        <w:rPr>
          <w:rFonts w:ascii="Times New Roman" w:hAnsi="Times New Roman" w:cs="Times New Roman"/>
          <w:sz w:val="24"/>
        </w:rPr>
        <w:t xml:space="preserve">Avizul consultativ etic pentru desfășurarea în cadrul Spitalului Clinic Județean de Urgență Sibiu a studiului de fază 3 în două etape, randomizat, multicentric, deschis, care compară tratamentul cu mezigdomidă (CC-92480/BMS-986348), carfilzomib și dexametazonă (MeziKd) cu cel constând în carfilzomib și dexametazonă (Kd) la pacienții cu mielom multiplu recidivant sau refractar (MMRR):SUCCESSOR-2 – </w:t>
      </w:r>
      <w:r w:rsidRPr="00E870CE">
        <w:rPr>
          <w:rFonts w:ascii="Times New Roman" w:hAnsi="Times New Roman" w:cs="Times New Roman"/>
          <w:sz w:val="24"/>
          <w:szCs w:val="28"/>
        </w:rPr>
        <w:t>Investigator principal Dr. Cătană Alina Camelia, medic primar hematolog.</w:t>
      </w:r>
      <w:r w:rsidRPr="00E870CE">
        <w:rPr>
          <w:rFonts w:ascii="Times New Roman" w:hAnsi="Times New Roman" w:cs="Times New Roman"/>
          <w:b/>
          <w:sz w:val="24"/>
          <w:szCs w:val="28"/>
        </w:rPr>
        <w:t xml:space="preserve"> </w:t>
      </w:r>
    </w:p>
    <w:p w:rsidR="00583F87" w:rsidRPr="00583F87" w:rsidRDefault="00583F87" w:rsidP="00583F87">
      <w:pPr>
        <w:ind w:left="540" w:right="360"/>
        <w:jc w:val="both"/>
        <w:rPr>
          <w:rFonts w:ascii="Times New Roman" w:hAnsi="Times New Roman" w:cs="Times New Roman"/>
          <w:b/>
          <w:sz w:val="24"/>
          <w:szCs w:val="24"/>
        </w:rPr>
      </w:pPr>
      <w:r w:rsidRPr="00583F87">
        <w:rPr>
          <w:rFonts w:ascii="Times New Roman" w:hAnsi="Times New Roman" w:cs="Times New Roman"/>
          <w:b/>
          <w:sz w:val="24"/>
          <w:szCs w:val="24"/>
        </w:rPr>
        <w:t>Hotărârea consiliului etic:</w:t>
      </w:r>
    </w:p>
    <w:p w:rsidR="00583F87" w:rsidRPr="00583F87" w:rsidRDefault="00583F87" w:rsidP="00583F87">
      <w:pPr>
        <w:ind w:left="540" w:right="360"/>
        <w:jc w:val="both"/>
        <w:rPr>
          <w:rFonts w:ascii="Times New Roman" w:hAnsi="Times New Roman" w:cs="Times New Roman"/>
          <w:b/>
          <w:sz w:val="24"/>
          <w:szCs w:val="24"/>
          <w:lang w:val="ro-RO"/>
        </w:rPr>
      </w:pPr>
      <w:r w:rsidRPr="00583F87">
        <w:rPr>
          <w:rFonts w:ascii="Times New Roman" w:hAnsi="Times New Roman" w:cs="Times New Roman"/>
          <w:sz w:val="24"/>
          <w:szCs w:val="24"/>
        </w:rPr>
        <w:t>Constată acordarea avizului et</w:t>
      </w:r>
      <w:r w:rsidR="00E870CE">
        <w:rPr>
          <w:rFonts w:ascii="Times New Roman" w:hAnsi="Times New Roman" w:cs="Times New Roman"/>
          <w:sz w:val="24"/>
          <w:szCs w:val="24"/>
        </w:rPr>
        <w:t>ic favorabil pentru toate cele 4</w:t>
      </w:r>
      <w:r w:rsidRPr="00583F87">
        <w:rPr>
          <w:rFonts w:ascii="Times New Roman" w:hAnsi="Times New Roman" w:cs="Times New Roman"/>
          <w:sz w:val="24"/>
          <w:szCs w:val="24"/>
        </w:rPr>
        <w:t xml:space="preserve"> studii clinice propuse.</w:t>
      </w:r>
    </w:p>
    <w:p w:rsidR="00583F87" w:rsidRPr="00583F87" w:rsidRDefault="00583F87" w:rsidP="00583F87">
      <w:pPr>
        <w:ind w:left="540" w:right="360"/>
        <w:jc w:val="both"/>
        <w:rPr>
          <w:rFonts w:ascii="Times New Roman" w:hAnsi="Times New Roman" w:cs="Times New Roman"/>
          <w:b/>
          <w:sz w:val="24"/>
          <w:szCs w:val="24"/>
        </w:rPr>
      </w:pPr>
    </w:p>
    <w:p w:rsidR="003407F1" w:rsidRPr="00583F87" w:rsidRDefault="00583F87">
      <w:pPr>
        <w:rPr>
          <w:rFonts w:ascii="Times New Roman" w:hAnsi="Times New Roman" w:cs="Times New Roman"/>
        </w:rPr>
      </w:pPr>
      <w:r w:rsidRPr="00583F87">
        <w:rPr>
          <w:rFonts w:ascii="Times New Roman" w:hAnsi="Times New Roman" w:cs="Times New Roman"/>
        </w:rPr>
        <w:t>Secretar C.E.</w:t>
      </w:r>
    </w:p>
    <w:p w:rsidR="00583F87" w:rsidRPr="00583F87" w:rsidRDefault="00583F87">
      <w:pPr>
        <w:rPr>
          <w:rFonts w:ascii="Times New Roman" w:hAnsi="Times New Roman" w:cs="Times New Roman"/>
        </w:rPr>
      </w:pPr>
      <w:r w:rsidRPr="00583F87">
        <w:rPr>
          <w:rFonts w:ascii="Times New Roman" w:hAnsi="Times New Roman" w:cs="Times New Roman"/>
        </w:rPr>
        <w:t>Ref.spec. D.C.</w:t>
      </w:r>
    </w:p>
    <w:sectPr w:rsidR="00583F87" w:rsidRPr="00583F87" w:rsidSect="003407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EE" w:rsidRDefault="00A527EE" w:rsidP="00C26AF0">
      <w:pPr>
        <w:spacing w:after="0" w:line="240" w:lineRule="auto"/>
      </w:pPr>
      <w:r>
        <w:separator/>
      </w:r>
    </w:p>
  </w:endnote>
  <w:endnote w:type="continuationSeparator" w:id="0">
    <w:p w:rsidR="00A527EE" w:rsidRDefault="00A527EE" w:rsidP="00C2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EE" w:rsidRDefault="00A527EE" w:rsidP="00C26AF0">
      <w:pPr>
        <w:spacing w:after="0" w:line="240" w:lineRule="auto"/>
      </w:pPr>
      <w:r>
        <w:separator/>
      </w:r>
    </w:p>
  </w:footnote>
  <w:footnote w:type="continuationSeparator" w:id="0">
    <w:p w:rsidR="00A527EE" w:rsidRDefault="00A527EE" w:rsidP="00C26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tblGrid>
    <w:tr w:rsidR="00C26AF0" w:rsidRPr="009303C2" w:rsidTr="00064715">
      <w:trPr>
        <w:jc w:val="center"/>
      </w:trPr>
      <w:tc>
        <w:tcPr>
          <w:tcW w:w="8188" w:type="dxa"/>
        </w:tcPr>
        <w:p w:rsidR="00C26AF0" w:rsidRPr="009303C2" w:rsidRDefault="00C26AF0" w:rsidP="00064715">
          <w:pPr>
            <w:pStyle w:val="Header"/>
            <w:jc w:val="center"/>
            <w:rPr>
              <w:rFonts w:asciiTheme="majorHAnsi" w:hAnsiTheme="majorHAnsi"/>
              <w:sz w:val="20"/>
            </w:rPr>
          </w:pPr>
          <w:r w:rsidRPr="00ED734A">
            <w:rPr>
              <w:rFonts w:asciiTheme="majorHAnsi" w:hAnsiTheme="majorHAnsi"/>
              <w:sz w:val="28"/>
            </w:rPr>
            <w:t xml:space="preserve">SPITALUL CLINIC JUDEŢEAN </w:t>
          </w:r>
          <w:r>
            <w:rPr>
              <w:rFonts w:asciiTheme="majorHAnsi" w:hAnsiTheme="majorHAnsi"/>
              <w:sz w:val="28"/>
            </w:rPr>
            <w:t xml:space="preserve">DE URGENŢĂ </w:t>
          </w:r>
          <w:r w:rsidRPr="00ED734A">
            <w:rPr>
              <w:rFonts w:asciiTheme="majorHAnsi" w:hAnsiTheme="majorHAnsi"/>
              <w:sz w:val="28"/>
            </w:rPr>
            <w:t>SIBIU</w:t>
          </w:r>
        </w:p>
      </w:tc>
    </w:tr>
  </w:tbl>
  <w:p w:rsidR="00C26AF0" w:rsidRPr="000A6D6F" w:rsidRDefault="00C26AF0" w:rsidP="00C26AF0">
    <w:pPr>
      <w:pStyle w:val="Header"/>
      <w:jc w:val="center"/>
      <w:rPr>
        <w:rFonts w:asciiTheme="majorHAnsi" w:hAnsiTheme="majorHAnsi"/>
        <w:sz w:val="28"/>
      </w:rPr>
    </w:pPr>
    <w:r>
      <w:rPr>
        <w:rFonts w:asciiTheme="majorHAnsi" w:hAnsiTheme="majorHAnsi"/>
        <w:sz w:val="28"/>
      </w:rPr>
      <w:t>CONSILIUL ETIC</w:t>
    </w:r>
  </w:p>
  <w:p w:rsidR="00C26AF0" w:rsidRPr="007E5C42" w:rsidRDefault="00C26AF0" w:rsidP="00C26AF0">
    <w:pPr>
      <w:pStyle w:val="Header"/>
      <w:pBdr>
        <w:bottom w:val="single" w:sz="4" w:space="1" w:color="auto"/>
      </w:pBdr>
      <w:jc w:val="center"/>
      <w:rPr>
        <w:sz w:val="14"/>
      </w:rPr>
    </w:pPr>
    <w:r>
      <w:rPr>
        <w:sz w:val="18"/>
      </w:rPr>
      <w:t>Tel: 0269/ 215.</w:t>
    </w:r>
    <w:r w:rsidRPr="000A6D6F">
      <w:rPr>
        <w:sz w:val="18"/>
      </w:rPr>
      <w:t xml:space="preserve">050 int. </w:t>
    </w:r>
    <w:r>
      <w:rPr>
        <w:sz w:val="18"/>
      </w:rPr>
      <w:t>161</w:t>
    </w:r>
    <w:r w:rsidRPr="000A6D6F">
      <w:rPr>
        <w:sz w:val="18"/>
      </w:rPr>
      <w:t>, Fax: 0269</w:t>
    </w:r>
    <w:r>
      <w:rPr>
        <w:sz w:val="18"/>
      </w:rPr>
      <w:t>/</w:t>
    </w:r>
    <w:r w:rsidRPr="000A6D6F">
      <w:rPr>
        <w:sz w:val="18"/>
      </w:rPr>
      <w:t xml:space="preserve"> 215</w:t>
    </w:r>
    <w:r>
      <w:rPr>
        <w:sz w:val="18"/>
      </w:rPr>
      <w:t>.</w:t>
    </w:r>
    <w:r w:rsidRPr="000A6D6F">
      <w:rPr>
        <w:sz w:val="18"/>
      </w:rPr>
      <w:t xml:space="preserve">434, e-mail: </w:t>
    </w:r>
    <w:r w:rsidRPr="007E5C42">
      <w:rPr>
        <w:sz w:val="18"/>
      </w:rPr>
      <w:t>secretariat@scjus.ro; Website:www.scjus.ro</w:t>
    </w:r>
  </w:p>
  <w:p w:rsidR="00C26AF0" w:rsidRPr="000A6D6F" w:rsidRDefault="00C26AF0" w:rsidP="00C26AF0">
    <w:pPr>
      <w:pStyle w:val="Header"/>
      <w:pBdr>
        <w:bottom w:val="single" w:sz="4" w:space="1" w:color="auto"/>
      </w:pBdr>
      <w:jc w:val="center"/>
      <w:rPr>
        <w:sz w:val="10"/>
      </w:rPr>
    </w:pPr>
  </w:p>
  <w:p w:rsidR="00C26AF0" w:rsidRDefault="00C26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3E3"/>
    <w:multiLevelType w:val="hybridMultilevel"/>
    <w:tmpl w:val="0EF2AB1E"/>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0F2EC8"/>
    <w:multiLevelType w:val="hybridMultilevel"/>
    <w:tmpl w:val="A01E467A"/>
    <w:lvl w:ilvl="0" w:tplc="15166900">
      <w:start w:val="1"/>
      <w:numFmt w:val="decimal"/>
      <w:lvlText w:val="%1."/>
      <w:lvlJc w:val="left"/>
      <w:pPr>
        <w:ind w:left="11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A327B5"/>
    <w:multiLevelType w:val="hybridMultilevel"/>
    <w:tmpl w:val="E1E831F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6AF0"/>
    <w:rsid w:val="000576DF"/>
    <w:rsid w:val="000C4749"/>
    <w:rsid w:val="001D61E0"/>
    <w:rsid w:val="002278F3"/>
    <w:rsid w:val="003407F1"/>
    <w:rsid w:val="00456B4C"/>
    <w:rsid w:val="00460DCE"/>
    <w:rsid w:val="00583F87"/>
    <w:rsid w:val="00737B85"/>
    <w:rsid w:val="008C0B96"/>
    <w:rsid w:val="00A235E8"/>
    <w:rsid w:val="00A527EE"/>
    <w:rsid w:val="00A945C1"/>
    <w:rsid w:val="00C26AF0"/>
    <w:rsid w:val="00C503A9"/>
    <w:rsid w:val="00DF228B"/>
    <w:rsid w:val="00E8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AF0"/>
    <w:pPr>
      <w:spacing w:after="0" w:line="240" w:lineRule="auto"/>
    </w:pPr>
  </w:style>
  <w:style w:type="paragraph" w:styleId="ListParagraph">
    <w:name w:val="List Paragraph"/>
    <w:basedOn w:val="Normal"/>
    <w:uiPriority w:val="34"/>
    <w:qFormat/>
    <w:rsid w:val="00C26AF0"/>
    <w:pPr>
      <w:ind w:left="720"/>
      <w:contextualSpacing/>
    </w:pPr>
  </w:style>
  <w:style w:type="paragraph" w:styleId="Header">
    <w:name w:val="header"/>
    <w:basedOn w:val="Normal"/>
    <w:link w:val="HeaderChar"/>
    <w:uiPriority w:val="99"/>
    <w:unhideWhenUsed/>
    <w:rsid w:val="00C2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F0"/>
  </w:style>
  <w:style w:type="paragraph" w:styleId="Footer">
    <w:name w:val="footer"/>
    <w:basedOn w:val="Normal"/>
    <w:link w:val="FooterChar"/>
    <w:uiPriority w:val="99"/>
    <w:semiHidden/>
    <w:unhideWhenUsed/>
    <w:rsid w:val="00C26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AF0"/>
  </w:style>
  <w:style w:type="table" w:styleId="TableGrid">
    <w:name w:val="Table Grid"/>
    <w:basedOn w:val="TableNormal"/>
    <w:uiPriority w:val="59"/>
    <w:rsid w:val="00C26AF0"/>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6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denisa.cioata</dc:creator>
  <cp:lastModifiedBy>denisa.cioata</cp:lastModifiedBy>
  <cp:revision>4</cp:revision>
  <dcterms:created xsi:type="dcterms:W3CDTF">2024-05-29T06:45:00Z</dcterms:created>
  <dcterms:modified xsi:type="dcterms:W3CDTF">2024-05-29T07:17:00Z</dcterms:modified>
</cp:coreProperties>
</file>